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51332" w14:textId="77777777" w:rsidR="002B15A2" w:rsidRDefault="002B15A2" w:rsidP="002B15A2">
      <w:pPr>
        <w:widowControl/>
        <w:jc w:val="center"/>
        <w:rPr>
          <w:rFonts w:ascii="Raavi" w:hAnsi="Raavi"/>
          <w:b/>
          <w:bCs/>
          <w:sz w:val="22"/>
          <w:szCs w:val="22"/>
        </w:rPr>
      </w:pPr>
      <w:r w:rsidRPr="00017580">
        <w:rPr>
          <w:rFonts w:ascii="Raavi" w:hAnsi="Raavi"/>
          <w:b/>
          <w:noProof/>
          <w:sz w:val="22"/>
          <w:szCs w:val="22"/>
        </w:rPr>
        <w:drawing>
          <wp:inline distT="0" distB="0" distL="0" distR="0" wp14:anchorId="18F892EE" wp14:editId="132960F9">
            <wp:extent cx="864870" cy="766445"/>
            <wp:effectExtent l="0" t="0" r="0" b="0"/>
            <wp:docPr id="1" name="Picture 2" descr="CoNA-CityMayorGah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oNA-CityMayorGahan"/>
                    <pic:cNvPicPr>
                      <a:picLocks/>
                    </pic:cNvPicPr>
                  </pic:nvPicPr>
                  <pic:blipFill>
                    <a:blip r:embed="rId7" cstate="print">
                      <a:extLst>
                        <a:ext uri="{28A0092B-C50C-407E-A947-70E740481C1C}">
                          <a14:useLocalDpi xmlns:a14="http://schemas.microsoft.com/office/drawing/2010/main" val="0"/>
                        </a:ext>
                      </a:extLst>
                    </a:blip>
                    <a:srcRect b="21555"/>
                    <a:stretch>
                      <a:fillRect/>
                    </a:stretch>
                  </pic:blipFill>
                  <pic:spPr bwMode="auto">
                    <a:xfrm>
                      <a:off x="0" y="0"/>
                      <a:ext cx="864870" cy="766445"/>
                    </a:xfrm>
                    <a:prstGeom prst="rect">
                      <a:avLst/>
                    </a:prstGeom>
                    <a:noFill/>
                    <a:ln>
                      <a:noFill/>
                    </a:ln>
                  </pic:spPr>
                </pic:pic>
              </a:graphicData>
            </a:graphic>
          </wp:inline>
        </w:drawing>
      </w:r>
    </w:p>
    <w:p w14:paraId="2E0E4526" w14:textId="77777777" w:rsidR="002B15A2" w:rsidRDefault="002B15A2" w:rsidP="002B15A2">
      <w:pPr>
        <w:widowControl/>
        <w:jc w:val="center"/>
        <w:rPr>
          <w:rFonts w:ascii="Raavi" w:hAnsi="Raavi"/>
          <w:b/>
          <w:bCs/>
          <w:sz w:val="22"/>
          <w:szCs w:val="22"/>
        </w:rPr>
      </w:pPr>
    </w:p>
    <w:p w14:paraId="5470EF76" w14:textId="59E9C073" w:rsidR="00324348" w:rsidRPr="00324348" w:rsidRDefault="00324348" w:rsidP="00324348">
      <w:pPr>
        <w:widowControl/>
        <w:jc w:val="center"/>
        <w:rPr>
          <w:rFonts w:ascii="Raavi" w:hAnsi="Raavi"/>
          <w:b/>
          <w:bCs/>
          <w:sz w:val="22"/>
          <w:szCs w:val="22"/>
        </w:rPr>
      </w:pPr>
      <w:r w:rsidRPr="00324348">
        <w:rPr>
          <w:rFonts w:ascii="Raavi" w:hAnsi="Raavi"/>
          <w:b/>
          <w:bCs/>
          <w:sz w:val="22"/>
          <w:szCs w:val="22"/>
        </w:rPr>
        <w:t>CIUDAD DE N</w:t>
      </w:r>
      <w:r>
        <w:rPr>
          <w:rFonts w:ascii="Raavi" w:hAnsi="Raavi"/>
          <w:b/>
          <w:bCs/>
          <w:sz w:val="22"/>
          <w:szCs w:val="22"/>
        </w:rPr>
        <w:t>EW</w:t>
      </w:r>
      <w:r w:rsidRPr="00324348">
        <w:rPr>
          <w:rFonts w:ascii="Raavi" w:hAnsi="Raavi"/>
          <w:b/>
          <w:bCs/>
          <w:sz w:val="22"/>
          <w:szCs w:val="22"/>
        </w:rPr>
        <w:t xml:space="preserve"> ALBANY</w:t>
      </w:r>
    </w:p>
    <w:p w14:paraId="0B9F6DEB" w14:textId="7EA17273" w:rsidR="00324348" w:rsidRPr="00324348" w:rsidRDefault="00324348" w:rsidP="00324348">
      <w:pPr>
        <w:widowControl/>
        <w:jc w:val="center"/>
        <w:rPr>
          <w:rFonts w:ascii="Raavi" w:hAnsi="Raavi"/>
          <w:b/>
          <w:bCs/>
          <w:sz w:val="22"/>
          <w:szCs w:val="22"/>
        </w:rPr>
      </w:pPr>
      <w:r w:rsidRPr="00324348">
        <w:rPr>
          <w:rFonts w:ascii="Raavi" w:hAnsi="Raavi"/>
          <w:b/>
          <w:bCs/>
          <w:sz w:val="22"/>
          <w:szCs w:val="22"/>
        </w:rPr>
        <w:t xml:space="preserve">Año </w:t>
      </w:r>
      <w:r>
        <w:rPr>
          <w:rFonts w:ascii="Raavi" w:hAnsi="Raavi"/>
          <w:b/>
          <w:bCs/>
          <w:sz w:val="22"/>
          <w:szCs w:val="22"/>
        </w:rPr>
        <w:t>F</w:t>
      </w:r>
      <w:r w:rsidRPr="00324348">
        <w:rPr>
          <w:rFonts w:ascii="Raavi" w:hAnsi="Raavi"/>
          <w:b/>
          <w:bCs/>
          <w:sz w:val="22"/>
          <w:szCs w:val="22"/>
        </w:rPr>
        <w:t>iscal (AF) 2023</w:t>
      </w:r>
    </w:p>
    <w:p w14:paraId="63B86A58" w14:textId="34D49D7E" w:rsidR="00324348" w:rsidRPr="00324348" w:rsidRDefault="00324348" w:rsidP="00324348">
      <w:pPr>
        <w:widowControl/>
        <w:jc w:val="center"/>
        <w:rPr>
          <w:rFonts w:ascii="Raavi" w:hAnsi="Raavi"/>
          <w:b/>
          <w:bCs/>
          <w:sz w:val="22"/>
          <w:szCs w:val="22"/>
        </w:rPr>
      </w:pPr>
      <w:r w:rsidRPr="00324348">
        <w:rPr>
          <w:rFonts w:ascii="Raavi" w:hAnsi="Raavi"/>
          <w:b/>
          <w:bCs/>
          <w:sz w:val="22"/>
          <w:szCs w:val="22"/>
        </w:rPr>
        <w:t xml:space="preserve">Programa de </w:t>
      </w:r>
      <w:r>
        <w:rPr>
          <w:rFonts w:ascii="Raavi" w:hAnsi="Raavi"/>
          <w:b/>
          <w:bCs/>
          <w:sz w:val="22"/>
          <w:szCs w:val="22"/>
        </w:rPr>
        <w:t>S</w:t>
      </w:r>
      <w:r w:rsidRPr="00324348">
        <w:rPr>
          <w:rFonts w:ascii="Raavi" w:hAnsi="Raavi"/>
          <w:b/>
          <w:bCs/>
          <w:sz w:val="22"/>
          <w:szCs w:val="22"/>
        </w:rPr>
        <w:t xml:space="preserve">ubvenciones en </w:t>
      </w:r>
      <w:r>
        <w:rPr>
          <w:rFonts w:ascii="Raavi" w:hAnsi="Raavi"/>
          <w:b/>
          <w:bCs/>
          <w:sz w:val="22"/>
          <w:szCs w:val="22"/>
        </w:rPr>
        <w:t>B</w:t>
      </w:r>
      <w:r w:rsidRPr="00324348">
        <w:rPr>
          <w:rFonts w:ascii="Raavi" w:hAnsi="Raavi"/>
          <w:b/>
          <w:bCs/>
          <w:sz w:val="22"/>
          <w:szCs w:val="22"/>
        </w:rPr>
        <w:t xml:space="preserve">loque para </w:t>
      </w:r>
      <w:r>
        <w:rPr>
          <w:rFonts w:ascii="Raavi" w:hAnsi="Raavi"/>
          <w:b/>
          <w:bCs/>
          <w:sz w:val="22"/>
          <w:szCs w:val="22"/>
        </w:rPr>
        <w:t>E</w:t>
      </w:r>
      <w:r w:rsidRPr="00324348">
        <w:rPr>
          <w:rFonts w:ascii="Raavi" w:hAnsi="Raavi"/>
          <w:b/>
          <w:bCs/>
          <w:sz w:val="22"/>
          <w:szCs w:val="22"/>
        </w:rPr>
        <w:t xml:space="preserve">l </w:t>
      </w:r>
      <w:r>
        <w:rPr>
          <w:rFonts w:ascii="Raavi" w:hAnsi="Raavi"/>
          <w:b/>
          <w:bCs/>
          <w:sz w:val="22"/>
          <w:szCs w:val="22"/>
        </w:rPr>
        <w:t>D</w:t>
      </w:r>
      <w:r w:rsidRPr="00324348">
        <w:rPr>
          <w:rFonts w:ascii="Raavi" w:hAnsi="Raavi"/>
          <w:b/>
          <w:bCs/>
          <w:sz w:val="22"/>
          <w:szCs w:val="22"/>
        </w:rPr>
        <w:t xml:space="preserve">esarrollo </w:t>
      </w:r>
      <w:r>
        <w:rPr>
          <w:rFonts w:ascii="Raavi" w:hAnsi="Raavi"/>
          <w:b/>
          <w:bCs/>
          <w:sz w:val="22"/>
          <w:szCs w:val="22"/>
        </w:rPr>
        <w:t>C</w:t>
      </w:r>
      <w:r w:rsidRPr="00324348">
        <w:rPr>
          <w:rFonts w:ascii="Raavi" w:hAnsi="Raavi"/>
          <w:b/>
          <w:bCs/>
          <w:sz w:val="22"/>
          <w:szCs w:val="22"/>
        </w:rPr>
        <w:t>omunitario</w:t>
      </w:r>
    </w:p>
    <w:p w14:paraId="41E14AA1" w14:textId="5BAAB759" w:rsidR="002B15A2" w:rsidRDefault="00324348" w:rsidP="00324348">
      <w:pPr>
        <w:widowControl/>
        <w:jc w:val="center"/>
        <w:rPr>
          <w:rFonts w:ascii="Raavi" w:hAnsi="Raavi"/>
          <w:b/>
          <w:bCs/>
          <w:i/>
          <w:iCs/>
          <w:sz w:val="22"/>
          <w:szCs w:val="22"/>
        </w:rPr>
      </w:pPr>
      <w:r w:rsidRPr="00324348">
        <w:rPr>
          <w:rFonts w:ascii="Raavi" w:hAnsi="Raavi"/>
          <w:b/>
          <w:bCs/>
          <w:sz w:val="22"/>
          <w:szCs w:val="22"/>
        </w:rPr>
        <w:t xml:space="preserve">  </w:t>
      </w:r>
      <w:r w:rsidRPr="00324348">
        <w:rPr>
          <w:rFonts w:ascii="Raavi" w:hAnsi="Raavi"/>
          <w:b/>
          <w:bCs/>
          <w:i/>
          <w:iCs/>
          <w:sz w:val="22"/>
          <w:szCs w:val="22"/>
        </w:rPr>
        <w:t>PLAN DE PARTICIPACIÓN CIUDADANA</w:t>
      </w:r>
    </w:p>
    <w:p w14:paraId="5FE3900D" w14:textId="077B8895" w:rsidR="00324348" w:rsidRPr="00324348" w:rsidRDefault="00324348" w:rsidP="002B15A2">
      <w:pPr>
        <w:widowControl/>
        <w:spacing w:line="240" w:lineRule="exact"/>
        <w:jc w:val="both"/>
        <w:rPr>
          <w:rFonts w:asciiTheme="minorHAnsi" w:hAnsiTheme="minorHAnsi" w:cstheme="minorHAnsi"/>
          <w:sz w:val="22"/>
          <w:szCs w:val="22"/>
        </w:rPr>
      </w:pPr>
      <w:r w:rsidRPr="00324348">
        <w:rPr>
          <w:rFonts w:asciiTheme="minorHAnsi" w:hAnsiTheme="minorHAnsi" w:cstheme="minorHAnsi"/>
          <w:sz w:val="22"/>
          <w:szCs w:val="22"/>
        </w:rPr>
        <w:t xml:space="preserve">El propósito de este Plan de participación ciudadana es garantizar la participación oportuna y accesible de los ciudadanos de New Albany en la redacción, implementación y evaluación del Plan de acción de un año de desarrollo comunitario de la ciudad de New Albany para el año fiscal 2023 (FY23). </w:t>
      </w:r>
      <w:r w:rsidR="00B04B45">
        <w:rPr>
          <w:rFonts w:asciiTheme="minorHAnsi" w:hAnsiTheme="minorHAnsi" w:cstheme="minorHAnsi"/>
          <w:sz w:val="22"/>
          <w:szCs w:val="22"/>
        </w:rPr>
        <w:t xml:space="preserve"> </w:t>
      </w:r>
      <w:r w:rsidRPr="00324348">
        <w:rPr>
          <w:rFonts w:asciiTheme="minorHAnsi" w:hAnsiTheme="minorHAnsi" w:cstheme="minorHAnsi"/>
          <w:sz w:val="22"/>
          <w:szCs w:val="22"/>
        </w:rPr>
        <w:t xml:space="preserve">El Plan de acción de un año (Plan) es una declaración anual de actividades de desarrollo comunitario que describe las necesidades y objetivos de la ciudad con respecto a la vivienda asequible y la falta de vivienda, así como el desarrollo comunitario y económico. </w:t>
      </w:r>
      <w:r w:rsidR="00B04B45">
        <w:rPr>
          <w:rFonts w:asciiTheme="minorHAnsi" w:hAnsiTheme="minorHAnsi" w:cstheme="minorHAnsi"/>
          <w:sz w:val="22"/>
          <w:szCs w:val="22"/>
        </w:rPr>
        <w:t xml:space="preserve"> </w:t>
      </w:r>
      <w:r w:rsidRPr="00324348">
        <w:rPr>
          <w:rFonts w:asciiTheme="minorHAnsi" w:hAnsiTheme="minorHAnsi" w:cstheme="minorHAnsi"/>
          <w:sz w:val="22"/>
          <w:szCs w:val="22"/>
        </w:rPr>
        <w:t>El Plan es un requisito para recibir asistencia del Departamento de Vivienda y Desarrollo Urbano de los Estados Unidos (HUD).</w:t>
      </w:r>
      <w:r w:rsidR="00B04B45">
        <w:rPr>
          <w:rFonts w:asciiTheme="minorHAnsi" w:hAnsiTheme="minorHAnsi" w:cstheme="minorHAnsi"/>
          <w:sz w:val="22"/>
          <w:szCs w:val="22"/>
        </w:rPr>
        <w:t xml:space="preserve"> </w:t>
      </w:r>
      <w:r w:rsidRPr="00324348">
        <w:rPr>
          <w:rFonts w:asciiTheme="minorHAnsi" w:hAnsiTheme="minorHAnsi" w:cstheme="minorHAnsi"/>
          <w:sz w:val="22"/>
          <w:szCs w:val="22"/>
        </w:rPr>
        <w:t xml:space="preserve"> La Ciudad presentará el Plan FY23 a HUD alrededor del 12 de mayo de 2023 y el año fiscal comenzará el 1 de julio de 2023 y terminará el 30 de junio de 2024. Este Plan de participación ciudadana será implementado por el Departamento de Redesarrollo con su oficina ubicada en City Hall, 142 E. Main Street, Suite 212 New Albany, Indiana. Los siguientes elementos regirán la participación ciudadana en el proceso de formulación, implementación y evaluación del Plan Consolidado:</w:t>
      </w:r>
    </w:p>
    <w:p w14:paraId="3626CB56" w14:textId="77777777" w:rsidR="002B15A2" w:rsidRPr="006F2E22" w:rsidRDefault="002B15A2" w:rsidP="002B15A2">
      <w:pPr>
        <w:widowControl/>
        <w:spacing w:line="240" w:lineRule="exact"/>
        <w:jc w:val="both"/>
        <w:rPr>
          <w:rFonts w:ascii="Raavi" w:hAnsi="Raavi"/>
          <w:sz w:val="22"/>
          <w:szCs w:val="22"/>
        </w:rPr>
      </w:pPr>
    </w:p>
    <w:p w14:paraId="0953847A" w14:textId="0FDC8D31" w:rsidR="002B15A2" w:rsidRPr="00324348" w:rsidRDefault="00324348" w:rsidP="00324348">
      <w:pPr>
        <w:pStyle w:val="ListParagraph"/>
        <w:widowControl/>
        <w:numPr>
          <w:ilvl w:val="0"/>
          <w:numId w:val="2"/>
        </w:numPr>
        <w:tabs>
          <w:tab w:val="left" w:pos="-1440"/>
        </w:tabs>
        <w:spacing w:line="240" w:lineRule="exact"/>
        <w:ind w:left="720"/>
        <w:jc w:val="both"/>
        <w:rPr>
          <w:rFonts w:ascii="Raavi" w:hAnsi="Raavi"/>
          <w:b/>
          <w:bCs/>
          <w:sz w:val="22"/>
          <w:szCs w:val="22"/>
        </w:rPr>
      </w:pPr>
      <w:r w:rsidRPr="00324348">
        <w:rPr>
          <w:rFonts w:ascii="Raavi" w:hAnsi="Raavi"/>
          <w:b/>
          <w:bCs/>
          <w:sz w:val="22"/>
          <w:szCs w:val="22"/>
        </w:rPr>
        <w:t>Participación de personas de muy bajos y bajos recursos.</w:t>
      </w:r>
    </w:p>
    <w:p w14:paraId="092948DA" w14:textId="12BB36AF" w:rsidR="00324348" w:rsidRDefault="00324348" w:rsidP="00324348">
      <w:pPr>
        <w:widowControl/>
        <w:tabs>
          <w:tab w:val="left" w:pos="-1440"/>
        </w:tabs>
        <w:spacing w:line="240" w:lineRule="exact"/>
        <w:ind w:left="720"/>
        <w:jc w:val="both"/>
        <w:rPr>
          <w:rFonts w:ascii="Raavi" w:hAnsi="Raavi"/>
          <w:sz w:val="22"/>
          <w:szCs w:val="22"/>
        </w:rPr>
      </w:pPr>
      <w:r w:rsidRPr="00324348">
        <w:rPr>
          <w:rFonts w:ascii="Raavi" w:hAnsi="Raavi"/>
          <w:sz w:val="22"/>
          <w:szCs w:val="22"/>
        </w:rPr>
        <w:t xml:space="preserve">Se alienta la participación de residentes de ingresos muy bajos, bajos y moderados, en particular los de barrios marginales y áreas degradadas y áreas en las que se propone utilizar los fondos. La participación se solicitará mediante la publicación de anuncios legales de audiencias públicas de acuerdo con los requisitos del Código de Indiana y mediante anuncios en bloque suplementados del plan propuesto en el periódico. </w:t>
      </w:r>
      <w:r w:rsidR="00B04B45">
        <w:rPr>
          <w:rFonts w:ascii="Raavi" w:hAnsi="Raavi"/>
          <w:sz w:val="22"/>
          <w:szCs w:val="22"/>
        </w:rPr>
        <w:t xml:space="preserve"> </w:t>
      </w:r>
      <w:r w:rsidRPr="00324348">
        <w:rPr>
          <w:rFonts w:ascii="Raavi" w:hAnsi="Raavi"/>
          <w:sz w:val="22"/>
          <w:szCs w:val="22"/>
        </w:rPr>
        <w:t xml:space="preserve">Además, los avisos de audiencias públicas se publicarán y/o estarán disponibles en lugares de reunión del vecindario como escuelas, agencias de servicios sociales, centros vecinales, la Biblioteca Pública del Condado de New Albany-Floyd, el Ayuntamiento, así como también se publicarán en www.cityofnewalbany.com y/o </w:t>
      </w:r>
      <w:hyperlink r:id="rId8" w:history="1">
        <w:r w:rsidRPr="000E46CD">
          <w:rPr>
            <w:rStyle w:val="Hyperlink"/>
            <w:rFonts w:ascii="Raavi" w:hAnsi="Raavi"/>
            <w:sz w:val="22"/>
            <w:szCs w:val="22"/>
          </w:rPr>
          <w:t>www.newalbanycityhall.com</w:t>
        </w:r>
      </w:hyperlink>
    </w:p>
    <w:p w14:paraId="77FCC40B" w14:textId="77777777" w:rsidR="00324348" w:rsidRDefault="00324348" w:rsidP="00324348">
      <w:pPr>
        <w:widowControl/>
        <w:tabs>
          <w:tab w:val="left" w:pos="-1440"/>
        </w:tabs>
        <w:spacing w:line="240" w:lineRule="exact"/>
        <w:ind w:left="720"/>
        <w:jc w:val="both"/>
        <w:rPr>
          <w:rFonts w:ascii="Raavi" w:hAnsi="Raavi"/>
          <w:sz w:val="22"/>
          <w:szCs w:val="22"/>
        </w:rPr>
      </w:pPr>
    </w:p>
    <w:p w14:paraId="5CE7DFEA" w14:textId="26720B0C" w:rsidR="00324348" w:rsidRPr="00324348" w:rsidRDefault="00324348" w:rsidP="00324348">
      <w:pPr>
        <w:pStyle w:val="ListParagraph"/>
        <w:widowControl/>
        <w:numPr>
          <w:ilvl w:val="0"/>
          <w:numId w:val="2"/>
        </w:numPr>
        <w:tabs>
          <w:tab w:val="left" w:pos="-1440"/>
        </w:tabs>
        <w:spacing w:line="240" w:lineRule="exact"/>
        <w:ind w:left="720"/>
        <w:jc w:val="both"/>
        <w:rPr>
          <w:rFonts w:ascii="Raavi" w:hAnsi="Raavi"/>
          <w:b/>
          <w:bCs/>
          <w:sz w:val="22"/>
          <w:szCs w:val="22"/>
        </w:rPr>
      </w:pPr>
      <w:r w:rsidRPr="00324348">
        <w:rPr>
          <w:rFonts w:ascii="Raavi" w:hAnsi="Raavi"/>
          <w:b/>
          <w:bCs/>
          <w:sz w:val="22"/>
          <w:szCs w:val="22"/>
        </w:rPr>
        <w:t>Participación de los Residentes de Viviendas de Protección Oficial.</w:t>
      </w:r>
    </w:p>
    <w:p w14:paraId="6E32E527" w14:textId="37A623F4" w:rsidR="00324348" w:rsidRPr="00324348" w:rsidRDefault="00324348" w:rsidP="00324348">
      <w:pPr>
        <w:widowControl/>
        <w:tabs>
          <w:tab w:val="left" w:pos="-1440"/>
        </w:tabs>
        <w:spacing w:line="240" w:lineRule="exact"/>
        <w:ind w:left="720"/>
        <w:jc w:val="both"/>
        <w:rPr>
          <w:rFonts w:ascii="Raavi" w:hAnsi="Raavi"/>
          <w:sz w:val="22"/>
          <w:szCs w:val="22"/>
        </w:rPr>
      </w:pPr>
      <w:r w:rsidRPr="00324348">
        <w:rPr>
          <w:rFonts w:ascii="Raavi" w:hAnsi="Raavi"/>
          <w:sz w:val="22"/>
          <w:szCs w:val="22"/>
        </w:rPr>
        <w:t xml:space="preserve">Se fomenta la participación de los residentes de viviendas con asistencia pública. </w:t>
      </w:r>
      <w:r w:rsidR="00B04B45">
        <w:rPr>
          <w:rFonts w:ascii="Raavi" w:hAnsi="Raavi"/>
          <w:sz w:val="22"/>
          <w:szCs w:val="22"/>
        </w:rPr>
        <w:t xml:space="preserve"> </w:t>
      </w:r>
      <w:r w:rsidRPr="00324348">
        <w:rPr>
          <w:rFonts w:ascii="Raavi" w:hAnsi="Raavi"/>
          <w:sz w:val="22"/>
          <w:szCs w:val="22"/>
        </w:rPr>
        <w:t>Además de los métodos enumerados anteriormente, se solicitará la participación informando a la Autoridad de Vivienda de New Albany sobre las audiencias públicas relacionadas con el Plan y solicitando que la Autoridad de Vivienda publique un aviso de reuniones públicas y audiencias públicas en todos los lugares que considere razonables.</w:t>
      </w:r>
    </w:p>
    <w:p w14:paraId="1BE86529" w14:textId="77777777" w:rsidR="00324348" w:rsidRPr="00324348" w:rsidRDefault="00324348" w:rsidP="00324348">
      <w:pPr>
        <w:widowControl/>
        <w:tabs>
          <w:tab w:val="left" w:pos="-1440"/>
        </w:tabs>
        <w:spacing w:line="240" w:lineRule="exact"/>
        <w:ind w:left="720"/>
        <w:jc w:val="both"/>
        <w:rPr>
          <w:rFonts w:ascii="Raavi" w:hAnsi="Raavi"/>
          <w:sz w:val="22"/>
          <w:szCs w:val="22"/>
        </w:rPr>
      </w:pPr>
    </w:p>
    <w:p w14:paraId="3D7D9882" w14:textId="7DB86C30" w:rsidR="00324348" w:rsidRPr="00324348" w:rsidRDefault="00324348" w:rsidP="00324348">
      <w:pPr>
        <w:widowControl/>
        <w:tabs>
          <w:tab w:val="left" w:pos="-1440"/>
        </w:tabs>
        <w:spacing w:line="240" w:lineRule="exact"/>
        <w:jc w:val="both"/>
        <w:rPr>
          <w:rFonts w:ascii="Raavi" w:hAnsi="Raavi"/>
          <w:b/>
          <w:bCs/>
          <w:sz w:val="22"/>
          <w:szCs w:val="22"/>
        </w:rPr>
      </w:pPr>
      <w:r w:rsidRPr="00324348">
        <w:rPr>
          <w:rFonts w:ascii="Raavi" w:hAnsi="Raavi"/>
          <w:b/>
          <w:bCs/>
          <w:sz w:val="22"/>
          <w:szCs w:val="22"/>
        </w:rPr>
        <w:t xml:space="preserve">3. </w:t>
      </w:r>
      <w:r>
        <w:rPr>
          <w:rFonts w:ascii="Raavi" w:hAnsi="Raavi"/>
          <w:b/>
          <w:bCs/>
          <w:sz w:val="22"/>
          <w:szCs w:val="22"/>
        </w:rPr>
        <w:t xml:space="preserve">       </w:t>
      </w:r>
      <w:r w:rsidRPr="00324348">
        <w:rPr>
          <w:rFonts w:ascii="Raavi" w:hAnsi="Raavi"/>
          <w:b/>
          <w:bCs/>
          <w:sz w:val="22"/>
          <w:szCs w:val="22"/>
        </w:rPr>
        <w:t>Acceso a la Información.</w:t>
      </w:r>
    </w:p>
    <w:p w14:paraId="16507910" w14:textId="77777777" w:rsidR="00324348" w:rsidRPr="00324348" w:rsidRDefault="00324348" w:rsidP="00324348">
      <w:pPr>
        <w:widowControl/>
        <w:tabs>
          <w:tab w:val="left" w:pos="-1440"/>
        </w:tabs>
        <w:spacing w:line="240" w:lineRule="exact"/>
        <w:ind w:left="720"/>
        <w:jc w:val="both"/>
        <w:rPr>
          <w:rFonts w:ascii="Raavi" w:hAnsi="Raavi"/>
          <w:sz w:val="22"/>
          <w:szCs w:val="22"/>
        </w:rPr>
      </w:pPr>
      <w:r w:rsidRPr="00324348">
        <w:rPr>
          <w:rFonts w:ascii="Raavi" w:hAnsi="Raavi"/>
          <w:sz w:val="22"/>
          <w:szCs w:val="22"/>
        </w:rPr>
        <w:t>A todos los ciudadanos se les proporcionará acceso razonable y oportuno a las reuniones locales, la información y los registros relacionados con el uso propuesto de los fondos del Plan por parte de la Ciudad de New Albany. Los avisos de todas las audiencias públicas se publicarán de acuerdo con los requisitos del Código de Indiana y dichos avisos se complementarán con anuncios en bloque adicionales.</w:t>
      </w:r>
    </w:p>
    <w:p w14:paraId="28411961" w14:textId="77777777" w:rsidR="00324348" w:rsidRPr="00324348" w:rsidRDefault="00324348" w:rsidP="00324348">
      <w:pPr>
        <w:widowControl/>
        <w:tabs>
          <w:tab w:val="left" w:pos="-1440"/>
        </w:tabs>
        <w:spacing w:line="240" w:lineRule="exact"/>
        <w:ind w:left="720"/>
        <w:jc w:val="both"/>
        <w:rPr>
          <w:rFonts w:ascii="Raavi" w:hAnsi="Raavi"/>
          <w:sz w:val="22"/>
          <w:szCs w:val="22"/>
        </w:rPr>
      </w:pPr>
    </w:p>
    <w:p w14:paraId="2C339E78" w14:textId="7BBE0FB8" w:rsidR="003274A1" w:rsidRPr="00B04B45" w:rsidRDefault="00324348" w:rsidP="004178E8">
      <w:pPr>
        <w:widowControl/>
        <w:tabs>
          <w:tab w:val="left" w:pos="-1440"/>
        </w:tabs>
        <w:spacing w:line="240" w:lineRule="exact"/>
        <w:ind w:left="720"/>
        <w:jc w:val="both"/>
        <w:rPr>
          <w:rFonts w:asciiTheme="minorHAnsi" w:hAnsiTheme="minorHAnsi" w:cstheme="minorHAnsi"/>
          <w:sz w:val="22"/>
          <w:szCs w:val="22"/>
        </w:rPr>
      </w:pPr>
      <w:r w:rsidRPr="00324348">
        <w:rPr>
          <w:rFonts w:ascii="Raavi" w:hAnsi="Raavi"/>
          <w:sz w:val="22"/>
          <w:szCs w:val="22"/>
        </w:rPr>
        <w:t xml:space="preserve">Se publicará un resumen del Plan de Acción de Un Año (Plan) propuesto en el periódico y se solicitarán comentarios. Este resumen incluirá la cantidad estimada de asistencia financiada con fondos federales que la Ciudad espera recibir y cómo la Ciudad tiene la intención de utilizar dicha asistencia, incluida la cantidad que estará disponible para las personas de ingresos </w:t>
      </w:r>
      <w:r w:rsidRPr="00B04B45">
        <w:rPr>
          <w:rFonts w:asciiTheme="minorHAnsi" w:hAnsiTheme="minorHAnsi" w:cstheme="minorHAnsi"/>
          <w:sz w:val="22"/>
          <w:szCs w:val="22"/>
        </w:rPr>
        <w:t>mu</w:t>
      </w:r>
      <w:r w:rsidR="00B04B45" w:rsidRPr="00B04B45">
        <w:rPr>
          <w:rFonts w:asciiTheme="minorHAnsi" w:hAnsiTheme="minorHAnsi" w:cstheme="minorHAnsi"/>
          <w:sz w:val="22"/>
          <w:szCs w:val="22"/>
        </w:rPr>
        <w:t>y</w:t>
      </w:r>
    </w:p>
    <w:p w14:paraId="014F374A" w14:textId="77777777" w:rsidR="001D379D" w:rsidRDefault="00324348" w:rsidP="003274A1">
      <w:pPr>
        <w:widowControl/>
        <w:tabs>
          <w:tab w:val="left" w:pos="-1440"/>
        </w:tabs>
        <w:spacing w:line="240" w:lineRule="exact"/>
        <w:ind w:left="720"/>
        <w:jc w:val="both"/>
        <w:rPr>
          <w:rFonts w:ascii="Raavi" w:hAnsi="Raavi"/>
          <w:sz w:val="22"/>
          <w:szCs w:val="22"/>
        </w:rPr>
      </w:pPr>
      <w:r w:rsidRPr="00324348">
        <w:rPr>
          <w:rFonts w:ascii="Raavi" w:hAnsi="Raavi"/>
          <w:sz w:val="22"/>
          <w:szCs w:val="22"/>
        </w:rPr>
        <w:t>bajos y moderados. El borrador completo del Plan propuesto estará disponible en varios lugares de la comunidad en tod</w:t>
      </w:r>
      <w:r w:rsidR="003274A1">
        <w:rPr>
          <w:rFonts w:ascii="Raavi" w:hAnsi="Raavi"/>
          <w:sz w:val="22"/>
          <w:szCs w:val="22"/>
        </w:rPr>
        <w:t xml:space="preserve">a </w:t>
      </w:r>
      <w:r w:rsidR="003274A1" w:rsidRPr="003274A1">
        <w:rPr>
          <w:rFonts w:ascii="Raavi" w:hAnsi="Raavi"/>
          <w:sz w:val="22"/>
          <w:szCs w:val="22"/>
        </w:rPr>
        <w:t>la Ciudad, incluida la Oficina de Reurbanización, la Biblioteca Pública NA-FC, la oficina de administración de la Autoridad de Vivienda de New Albany y en www.cityofnewalbany.com. La Ciudad recibirá por escrito</w:t>
      </w:r>
      <w:r w:rsidR="003274A1">
        <w:rPr>
          <w:rFonts w:ascii="Raavi" w:hAnsi="Raavi"/>
          <w:sz w:val="22"/>
          <w:szCs w:val="22"/>
        </w:rPr>
        <w:t xml:space="preserve"> </w:t>
      </w:r>
      <w:r w:rsidR="003274A1" w:rsidRPr="003274A1">
        <w:rPr>
          <w:rFonts w:ascii="Raavi" w:hAnsi="Raavi"/>
          <w:sz w:val="22"/>
          <w:szCs w:val="22"/>
        </w:rPr>
        <w:t xml:space="preserve">comentarios públicos sobre el borrador </w:t>
      </w:r>
    </w:p>
    <w:p w14:paraId="036BEFEC" w14:textId="77777777" w:rsidR="001D379D" w:rsidRDefault="001D379D" w:rsidP="003274A1">
      <w:pPr>
        <w:widowControl/>
        <w:tabs>
          <w:tab w:val="left" w:pos="-1440"/>
        </w:tabs>
        <w:spacing w:line="240" w:lineRule="exact"/>
        <w:ind w:left="720"/>
        <w:jc w:val="both"/>
        <w:rPr>
          <w:rFonts w:ascii="Raavi" w:hAnsi="Raavi"/>
          <w:sz w:val="22"/>
          <w:szCs w:val="22"/>
        </w:rPr>
      </w:pPr>
    </w:p>
    <w:p w14:paraId="59674D26" w14:textId="5708B09A" w:rsidR="003274A1" w:rsidRPr="003274A1" w:rsidRDefault="003274A1" w:rsidP="003274A1">
      <w:pPr>
        <w:widowControl/>
        <w:tabs>
          <w:tab w:val="left" w:pos="-1440"/>
        </w:tabs>
        <w:spacing w:line="240" w:lineRule="exact"/>
        <w:ind w:left="720"/>
        <w:jc w:val="both"/>
        <w:rPr>
          <w:rFonts w:ascii="Raavi" w:hAnsi="Raavi"/>
          <w:sz w:val="22"/>
          <w:szCs w:val="22"/>
        </w:rPr>
      </w:pPr>
      <w:r w:rsidRPr="003274A1">
        <w:rPr>
          <w:rFonts w:ascii="Raavi" w:hAnsi="Raavi"/>
          <w:sz w:val="22"/>
          <w:szCs w:val="22"/>
        </w:rPr>
        <w:t>por un período no menor de treinta días a partir de la fecha en que se puso a disposición por primera vez.</w:t>
      </w:r>
    </w:p>
    <w:p w14:paraId="6B078146" w14:textId="77777777" w:rsidR="003274A1" w:rsidRPr="003274A1" w:rsidRDefault="003274A1" w:rsidP="003274A1">
      <w:pPr>
        <w:widowControl/>
        <w:tabs>
          <w:tab w:val="left" w:pos="-1440"/>
        </w:tabs>
        <w:spacing w:line="240" w:lineRule="exact"/>
        <w:ind w:left="720"/>
        <w:jc w:val="both"/>
        <w:rPr>
          <w:rFonts w:ascii="Raavi" w:hAnsi="Raavi"/>
          <w:sz w:val="22"/>
          <w:szCs w:val="22"/>
        </w:rPr>
      </w:pPr>
    </w:p>
    <w:p w14:paraId="19F73C70" w14:textId="1BC3D749" w:rsidR="003274A1" w:rsidRPr="003274A1" w:rsidRDefault="003274A1" w:rsidP="003274A1">
      <w:pPr>
        <w:widowControl/>
        <w:tabs>
          <w:tab w:val="left" w:pos="-1440"/>
        </w:tabs>
        <w:spacing w:line="240" w:lineRule="exact"/>
        <w:ind w:left="720"/>
        <w:jc w:val="both"/>
        <w:rPr>
          <w:rFonts w:ascii="Raavi" w:hAnsi="Raavi"/>
          <w:sz w:val="22"/>
          <w:szCs w:val="22"/>
        </w:rPr>
      </w:pPr>
      <w:r w:rsidRPr="003274A1">
        <w:rPr>
          <w:rFonts w:ascii="Raavi" w:hAnsi="Raavi"/>
          <w:sz w:val="22"/>
          <w:szCs w:val="22"/>
        </w:rPr>
        <w:t xml:space="preserve">Los avisos de Revisión Ambiental se publicarán según se requiera en el periódico, y se solicitarán comentarios. Se solicitará la oportunidad de comentar sobre el desempeño del desarrollo comunitario de la Ciudad a través de un anuncio en el periódico y de audiencias públicas. </w:t>
      </w:r>
      <w:r w:rsidR="001D379D">
        <w:rPr>
          <w:rFonts w:ascii="Raavi" w:hAnsi="Raavi"/>
          <w:sz w:val="22"/>
          <w:szCs w:val="22"/>
        </w:rPr>
        <w:t xml:space="preserve"> </w:t>
      </w:r>
      <w:r w:rsidRPr="003274A1">
        <w:rPr>
          <w:rFonts w:ascii="Raavi" w:hAnsi="Raavi"/>
          <w:sz w:val="22"/>
          <w:szCs w:val="22"/>
        </w:rPr>
        <w:t xml:space="preserve">Los archivos de la Comisión de Reurbanización están abiertos para inspección pública con cita previa entre las 8 a.m. y 4 p. m., de lunes a viernes, en Suite 212, City Hall, 142 E. Main Street. </w:t>
      </w:r>
      <w:r w:rsidR="001D379D">
        <w:rPr>
          <w:rFonts w:ascii="Raavi" w:hAnsi="Raavi"/>
          <w:sz w:val="22"/>
          <w:szCs w:val="22"/>
        </w:rPr>
        <w:t xml:space="preserve"> </w:t>
      </w:r>
      <w:r w:rsidRPr="003274A1">
        <w:rPr>
          <w:rFonts w:ascii="Raavi" w:hAnsi="Raavi"/>
          <w:sz w:val="22"/>
          <w:szCs w:val="22"/>
        </w:rPr>
        <w:t xml:space="preserve">Las copias de los documentos están disponibles cuando se solicitan por escrito. </w:t>
      </w:r>
      <w:r w:rsidR="001D379D">
        <w:rPr>
          <w:rFonts w:ascii="Raavi" w:hAnsi="Raavi"/>
          <w:sz w:val="22"/>
          <w:szCs w:val="22"/>
        </w:rPr>
        <w:t xml:space="preserve"> </w:t>
      </w:r>
      <w:r w:rsidRPr="003274A1">
        <w:rPr>
          <w:rFonts w:ascii="Raavi" w:hAnsi="Raavi"/>
          <w:sz w:val="22"/>
          <w:szCs w:val="22"/>
        </w:rPr>
        <w:t>No se cobrará por menos de 10 páginas copiadas; se hará un cargo razonable por 10 o más páginas copiadas.</w:t>
      </w:r>
      <w:r w:rsidR="001D379D">
        <w:rPr>
          <w:rFonts w:ascii="Raavi" w:hAnsi="Raavi"/>
          <w:sz w:val="22"/>
          <w:szCs w:val="22"/>
        </w:rPr>
        <w:t xml:space="preserve"> </w:t>
      </w:r>
      <w:r w:rsidRPr="003274A1">
        <w:rPr>
          <w:rFonts w:ascii="Raavi" w:hAnsi="Raavi"/>
          <w:sz w:val="22"/>
          <w:szCs w:val="22"/>
        </w:rPr>
        <w:t xml:space="preserve"> El personal del Departamento de Reurbanización estará disponible con cita previa para analizar las inquietudes de desarrollo comunitario de los ciudadanos.</w:t>
      </w:r>
    </w:p>
    <w:p w14:paraId="3CD65EA4" w14:textId="77777777" w:rsidR="003274A1" w:rsidRPr="003274A1" w:rsidRDefault="003274A1" w:rsidP="003274A1">
      <w:pPr>
        <w:widowControl/>
        <w:tabs>
          <w:tab w:val="left" w:pos="-1440"/>
        </w:tabs>
        <w:spacing w:line="240" w:lineRule="exact"/>
        <w:ind w:left="720"/>
        <w:jc w:val="both"/>
        <w:rPr>
          <w:rFonts w:ascii="Raavi" w:hAnsi="Raavi"/>
          <w:sz w:val="22"/>
          <w:szCs w:val="22"/>
        </w:rPr>
      </w:pPr>
    </w:p>
    <w:p w14:paraId="06F99E23" w14:textId="7DEB1BE8" w:rsidR="003274A1" w:rsidRPr="003274A1" w:rsidRDefault="003274A1" w:rsidP="003274A1">
      <w:pPr>
        <w:widowControl/>
        <w:tabs>
          <w:tab w:val="left" w:pos="-1440"/>
        </w:tabs>
        <w:spacing w:line="240" w:lineRule="exact"/>
        <w:jc w:val="both"/>
        <w:rPr>
          <w:rFonts w:ascii="Raavi" w:hAnsi="Raavi"/>
          <w:b/>
          <w:bCs/>
          <w:sz w:val="22"/>
          <w:szCs w:val="22"/>
        </w:rPr>
      </w:pPr>
      <w:r w:rsidRPr="003274A1">
        <w:rPr>
          <w:rFonts w:ascii="Raavi" w:hAnsi="Raavi"/>
          <w:b/>
          <w:bCs/>
          <w:sz w:val="22"/>
          <w:szCs w:val="22"/>
        </w:rPr>
        <w:t xml:space="preserve">4. </w:t>
      </w:r>
      <w:r>
        <w:rPr>
          <w:rFonts w:ascii="Raavi" w:hAnsi="Raavi"/>
          <w:b/>
          <w:bCs/>
          <w:sz w:val="22"/>
          <w:szCs w:val="22"/>
        </w:rPr>
        <w:t xml:space="preserve">       </w:t>
      </w:r>
      <w:r w:rsidRPr="003274A1">
        <w:rPr>
          <w:rFonts w:ascii="Raavi" w:hAnsi="Raavi"/>
          <w:b/>
          <w:bCs/>
          <w:sz w:val="22"/>
          <w:szCs w:val="22"/>
        </w:rPr>
        <w:t>Asistencia Técnica.</w:t>
      </w:r>
    </w:p>
    <w:p w14:paraId="31344F0D" w14:textId="77777777" w:rsidR="003274A1" w:rsidRPr="003274A1" w:rsidRDefault="003274A1" w:rsidP="003274A1">
      <w:pPr>
        <w:widowControl/>
        <w:tabs>
          <w:tab w:val="left" w:pos="-1440"/>
        </w:tabs>
        <w:spacing w:line="240" w:lineRule="exact"/>
        <w:ind w:left="720"/>
        <w:jc w:val="both"/>
        <w:rPr>
          <w:rFonts w:ascii="Raavi" w:hAnsi="Raavi"/>
          <w:sz w:val="22"/>
          <w:szCs w:val="22"/>
        </w:rPr>
      </w:pPr>
      <w:r w:rsidRPr="003274A1">
        <w:rPr>
          <w:rFonts w:ascii="Raavi" w:hAnsi="Raavi"/>
          <w:sz w:val="22"/>
          <w:szCs w:val="22"/>
        </w:rPr>
        <w:t>A cualquier grupo que represente a personas de muy bajos y bajos ingresos, que lo solicite por escrito, se le brindará asistencia técnica en el desarrollo de propuestas de actividades que sean consistentes con el Plan Consolidado.</w:t>
      </w:r>
    </w:p>
    <w:p w14:paraId="3EC97140" w14:textId="77777777" w:rsidR="003274A1" w:rsidRPr="003274A1" w:rsidRDefault="003274A1" w:rsidP="003274A1">
      <w:pPr>
        <w:widowControl/>
        <w:tabs>
          <w:tab w:val="left" w:pos="-1440"/>
        </w:tabs>
        <w:spacing w:line="240" w:lineRule="exact"/>
        <w:ind w:left="720"/>
        <w:jc w:val="both"/>
        <w:rPr>
          <w:rFonts w:ascii="Raavi" w:hAnsi="Raavi"/>
          <w:sz w:val="22"/>
          <w:szCs w:val="22"/>
        </w:rPr>
      </w:pPr>
    </w:p>
    <w:p w14:paraId="510A81AF" w14:textId="5C127B55" w:rsidR="003274A1" w:rsidRPr="003274A1" w:rsidRDefault="003274A1" w:rsidP="003274A1">
      <w:pPr>
        <w:widowControl/>
        <w:tabs>
          <w:tab w:val="left" w:pos="-1440"/>
        </w:tabs>
        <w:spacing w:line="240" w:lineRule="exact"/>
        <w:jc w:val="both"/>
        <w:rPr>
          <w:rFonts w:ascii="Raavi" w:hAnsi="Raavi"/>
          <w:b/>
          <w:bCs/>
          <w:sz w:val="22"/>
          <w:szCs w:val="22"/>
        </w:rPr>
      </w:pPr>
      <w:r w:rsidRPr="003274A1">
        <w:rPr>
          <w:rFonts w:ascii="Raavi" w:hAnsi="Raavi"/>
          <w:b/>
          <w:bCs/>
          <w:sz w:val="22"/>
          <w:szCs w:val="22"/>
        </w:rPr>
        <w:t xml:space="preserve">5. </w:t>
      </w:r>
      <w:r>
        <w:rPr>
          <w:rFonts w:ascii="Raavi" w:hAnsi="Raavi"/>
          <w:b/>
          <w:bCs/>
          <w:sz w:val="22"/>
          <w:szCs w:val="22"/>
        </w:rPr>
        <w:t xml:space="preserve">       </w:t>
      </w:r>
      <w:r w:rsidRPr="003274A1">
        <w:rPr>
          <w:rFonts w:ascii="Raavi" w:hAnsi="Raavi"/>
          <w:b/>
          <w:bCs/>
          <w:sz w:val="22"/>
          <w:szCs w:val="22"/>
        </w:rPr>
        <w:t>Reuniones de Información Pública y Audiencias Públicas</w:t>
      </w:r>
    </w:p>
    <w:p w14:paraId="30C9B7D0" w14:textId="2789C743" w:rsidR="003274A1" w:rsidRDefault="003274A1" w:rsidP="003274A1">
      <w:pPr>
        <w:widowControl/>
        <w:tabs>
          <w:tab w:val="left" w:pos="-1440"/>
        </w:tabs>
        <w:spacing w:line="240" w:lineRule="exact"/>
        <w:ind w:left="720"/>
        <w:jc w:val="both"/>
        <w:rPr>
          <w:rFonts w:ascii="Raavi" w:hAnsi="Raavi"/>
          <w:sz w:val="22"/>
          <w:szCs w:val="22"/>
        </w:rPr>
      </w:pPr>
      <w:r w:rsidRPr="003274A1">
        <w:rPr>
          <w:rFonts w:ascii="Raavi" w:hAnsi="Raavi"/>
          <w:sz w:val="22"/>
          <w:szCs w:val="22"/>
        </w:rPr>
        <w:t xml:space="preserve">Para obtener las opiniones de los ciudadanos y responder a las propuestas y preguntas en todas las etapas del programa de desarrollo comunitario, se llevarán a cabo las siguientes reuniones de información pública y audiencias públicas para solicitar comentarios sobre los siguientes temas: entorno de vida adecuado; alojamiento; y necesidades de desarrollo económico; actividades propuestas; implementación del proyecto (según lo solicitado y/o requerido); desempeño del programa de desarrollo comunitario; y enmiendas al Plan. </w:t>
      </w:r>
      <w:r w:rsidR="001D379D">
        <w:rPr>
          <w:rFonts w:ascii="Raavi" w:hAnsi="Raavi"/>
          <w:sz w:val="22"/>
          <w:szCs w:val="22"/>
        </w:rPr>
        <w:t xml:space="preserve"> </w:t>
      </w:r>
      <w:r w:rsidRPr="003274A1">
        <w:rPr>
          <w:rFonts w:ascii="Raavi" w:hAnsi="Raavi"/>
          <w:sz w:val="22"/>
          <w:szCs w:val="22"/>
        </w:rPr>
        <w:t xml:space="preserve">Los avisos de todas las audiencias públicas se publicarán de acuerdo con los requisitos del Código de Indiana y dichos avisos se complementarán con anuncios en bloque adicionales. </w:t>
      </w:r>
      <w:r w:rsidR="001D379D">
        <w:rPr>
          <w:rFonts w:ascii="Raavi" w:hAnsi="Raavi"/>
          <w:sz w:val="22"/>
          <w:szCs w:val="22"/>
        </w:rPr>
        <w:t xml:space="preserve"> </w:t>
      </w:r>
      <w:r w:rsidRPr="003274A1">
        <w:rPr>
          <w:rFonts w:ascii="Raavi" w:hAnsi="Raavi"/>
          <w:sz w:val="22"/>
          <w:szCs w:val="22"/>
        </w:rPr>
        <w:t xml:space="preserve">Las reuniones anuales de remodelación están programadas para el segundo y cuarto martes del mes. </w:t>
      </w:r>
      <w:r w:rsidR="001D379D">
        <w:rPr>
          <w:rFonts w:ascii="Raavi" w:hAnsi="Raavi"/>
          <w:sz w:val="22"/>
          <w:szCs w:val="22"/>
        </w:rPr>
        <w:t xml:space="preserve"> </w:t>
      </w:r>
      <w:r w:rsidRPr="003274A1">
        <w:rPr>
          <w:rFonts w:ascii="Raavi" w:hAnsi="Raavi"/>
          <w:sz w:val="22"/>
          <w:szCs w:val="22"/>
        </w:rPr>
        <w:t>Las Reuniones Públicas y las Audiencias Públicas se llevarán a cabo en el Ayuntamiento, Suite 100 (a menos que se notifique lo contrario). El calendario actual para las reuniones públicas, audiencias públicas y fechas clave de 2023 es el siguiente. Por favor verifique las reuniones debido a posibles cambios de fechas, salas y/o horarios.</w:t>
      </w:r>
    </w:p>
    <w:p w14:paraId="67098E0F" w14:textId="749BB4AE" w:rsidR="003274A1" w:rsidRDefault="003274A1" w:rsidP="003274A1">
      <w:pPr>
        <w:widowControl/>
        <w:tabs>
          <w:tab w:val="left" w:pos="-1440"/>
        </w:tabs>
        <w:spacing w:line="240" w:lineRule="exact"/>
        <w:ind w:left="720"/>
        <w:jc w:val="both"/>
        <w:rPr>
          <w:rFonts w:ascii="Raavi" w:hAnsi="Raavi"/>
          <w:sz w:val="22"/>
          <w:szCs w:val="22"/>
        </w:rPr>
      </w:pPr>
    </w:p>
    <w:p w14:paraId="24911460" w14:textId="2844E284" w:rsidR="003274A1" w:rsidRPr="003274A1" w:rsidRDefault="003274A1" w:rsidP="003274A1">
      <w:pPr>
        <w:widowControl/>
        <w:tabs>
          <w:tab w:val="left" w:pos="-1440"/>
        </w:tabs>
        <w:spacing w:line="240" w:lineRule="exact"/>
        <w:ind w:left="720"/>
        <w:jc w:val="both"/>
        <w:rPr>
          <w:rFonts w:asciiTheme="minorHAnsi" w:hAnsiTheme="minorHAnsi" w:cstheme="minorHAnsi"/>
          <w:b/>
          <w:bCs/>
          <w:sz w:val="22"/>
          <w:szCs w:val="22"/>
        </w:rPr>
      </w:pPr>
      <w:r>
        <w:rPr>
          <w:rFonts w:asciiTheme="minorHAnsi" w:hAnsiTheme="minorHAnsi" w:cstheme="minorHAnsi"/>
          <w:b/>
          <w:bCs/>
          <w:sz w:val="22"/>
          <w:szCs w:val="22"/>
        </w:rPr>
        <w:t>M</w:t>
      </w:r>
      <w:r w:rsidRPr="003274A1">
        <w:rPr>
          <w:rFonts w:asciiTheme="minorHAnsi" w:hAnsiTheme="minorHAnsi" w:cstheme="minorHAnsi"/>
          <w:b/>
          <w:bCs/>
          <w:sz w:val="22"/>
          <w:szCs w:val="22"/>
        </w:rPr>
        <w:t xml:space="preserve">artes, 14 de </w:t>
      </w:r>
      <w:r>
        <w:rPr>
          <w:rFonts w:asciiTheme="minorHAnsi" w:hAnsiTheme="minorHAnsi" w:cstheme="minorHAnsi"/>
          <w:b/>
          <w:bCs/>
          <w:sz w:val="22"/>
          <w:szCs w:val="22"/>
        </w:rPr>
        <w:t>F</w:t>
      </w:r>
      <w:r w:rsidRPr="003274A1">
        <w:rPr>
          <w:rFonts w:asciiTheme="minorHAnsi" w:hAnsiTheme="minorHAnsi" w:cstheme="minorHAnsi"/>
          <w:b/>
          <w:bCs/>
          <w:sz w:val="22"/>
          <w:szCs w:val="22"/>
        </w:rPr>
        <w:t xml:space="preserve">ebrero de 2023, </w:t>
      </w:r>
      <w:r>
        <w:rPr>
          <w:rFonts w:asciiTheme="minorHAnsi" w:hAnsiTheme="minorHAnsi" w:cstheme="minorHAnsi"/>
          <w:b/>
          <w:bCs/>
          <w:sz w:val="22"/>
          <w:szCs w:val="22"/>
        </w:rPr>
        <w:t>2</w:t>
      </w:r>
      <w:r w:rsidRPr="003274A1">
        <w:rPr>
          <w:rFonts w:asciiTheme="minorHAnsi" w:hAnsiTheme="minorHAnsi" w:cstheme="minorHAnsi"/>
          <w:b/>
          <w:bCs/>
          <w:sz w:val="22"/>
          <w:szCs w:val="22"/>
        </w:rPr>
        <w:t xml:space="preserve">:30 </w:t>
      </w:r>
      <w:r>
        <w:rPr>
          <w:rFonts w:asciiTheme="minorHAnsi" w:hAnsiTheme="minorHAnsi" w:cstheme="minorHAnsi"/>
          <w:b/>
          <w:bCs/>
          <w:sz w:val="22"/>
          <w:szCs w:val="22"/>
        </w:rPr>
        <w:t>p.m</w:t>
      </w:r>
      <w:r w:rsidRPr="003274A1">
        <w:rPr>
          <w:rFonts w:asciiTheme="minorHAnsi" w:hAnsiTheme="minorHAnsi" w:cstheme="minorHAnsi"/>
          <w:b/>
          <w:bCs/>
          <w:sz w:val="22"/>
          <w:szCs w:val="22"/>
        </w:rPr>
        <w:t>.</w:t>
      </w:r>
    </w:p>
    <w:p w14:paraId="6CC77912" w14:textId="32F1DA69"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sz w:val="22"/>
          <w:szCs w:val="22"/>
        </w:rPr>
        <w:t xml:space="preserve">NARC autorizará las fechas clave del Plan de Participación Ciudadana para su publicación en el Tribune el </w:t>
      </w:r>
      <w:r w:rsidR="001D379D">
        <w:rPr>
          <w:rFonts w:asciiTheme="minorHAnsi" w:hAnsiTheme="minorHAnsi" w:cstheme="minorHAnsi"/>
          <w:sz w:val="22"/>
          <w:szCs w:val="22"/>
        </w:rPr>
        <w:t>S</w:t>
      </w:r>
      <w:r w:rsidRPr="003274A1">
        <w:rPr>
          <w:rFonts w:asciiTheme="minorHAnsi" w:hAnsiTheme="minorHAnsi" w:cstheme="minorHAnsi"/>
          <w:sz w:val="22"/>
          <w:szCs w:val="22"/>
        </w:rPr>
        <w:t xml:space="preserve">ábado 18 de </w:t>
      </w:r>
      <w:r w:rsidR="001D379D">
        <w:rPr>
          <w:rFonts w:asciiTheme="minorHAnsi" w:hAnsiTheme="minorHAnsi" w:cstheme="minorHAnsi"/>
          <w:sz w:val="22"/>
          <w:szCs w:val="22"/>
        </w:rPr>
        <w:t>F</w:t>
      </w:r>
      <w:r w:rsidRPr="003274A1">
        <w:rPr>
          <w:rFonts w:asciiTheme="minorHAnsi" w:hAnsiTheme="minorHAnsi" w:cstheme="minorHAnsi"/>
          <w:sz w:val="22"/>
          <w:szCs w:val="22"/>
        </w:rPr>
        <w:t>ebrero de 2023.</w:t>
      </w:r>
    </w:p>
    <w:p w14:paraId="3B7C8B58"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p>
    <w:p w14:paraId="33FA86B6" w14:textId="3718E2F9" w:rsidR="003274A1" w:rsidRPr="003274A1" w:rsidRDefault="003274A1" w:rsidP="003274A1">
      <w:pPr>
        <w:widowControl/>
        <w:tabs>
          <w:tab w:val="left" w:pos="-1440"/>
        </w:tabs>
        <w:spacing w:line="240" w:lineRule="exact"/>
        <w:ind w:left="720"/>
        <w:jc w:val="both"/>
        <w:rPr>
          <w:rFonts w:asciiTheme="minorHAnsi" w:hAnsiTheme="minorHAnsi" w:cstheme="minorHAnsi"/>
          <w:b/>
          <w:bCs/>
          <w:sz w:val="22"/>
          <w:szCs w:val="22"/>
        </w:rPr>
      </w:pPr>
      <w:r>
        <w:rPr>
          <w:rFonts w:asciiTheme="minorHAnsi" w:hAnsiTheme="minorHAnsi" w:cstheme="minorHAnsi"/>
          <w:b/>
          <w:bCs/>
          <w:sz w:val="22"/>
          <w:szCs w:val="22"/>
        </w:rPr>
        <w:t>M</w:t>
      </w:r>
      <w:r w:rsidRPr="003274A1">
        <w:rPr>
          <w:rFonts w:asciiTheme="minorHAnsi" w:hAnsiTheme="minorHAnsi" w:cstheme="minorHAnsi"/>
          <w:b/>
          <w:bCs/>
          <w:sz w:val="22"/>
          <w:szCs w:val="22"/>
        </w:rPr>
        <w:t xml:space="preserve">artes, 28 de </w:t>
      </w:r>
      <w:r>
        <w:rPr>
          <w:rFonts w:asciiTheme="minorHAnsi" w:hAnsiTheme="minorHAnsi" w:cstheme="minorHAnsi"/>
          <w:b/>
          <w:bCs/>
          <w:sz w:val="22"/>
          <w:szCs w:val="22"/>
        </w:rPr>
        <w:t>F</w:t>
      </w:r>
      <w:r w:rsidRPr="003274A1">
        <w:rPr>
          <w:rFonts w:asciiTheme="minorHAnsi" w:hAnsiTheme="minorHAnsi" w:cstheme="minorHAnsi"/>
          <w:b/>
          <w:bCs/>
          <w:sz w:val="22"/>
          <w:szCs w:val="22"/>
        </w:rPr>
        <w:t xml:space="preserve">ebrero de 2023, </w:t>
      </w:r>
      <w:r>
        <w:rPr>
          <w:rFonts w:asciiTheme="minorHAnsi" w:hAnsiTheme="minorHAnsi" w:cstheme="minorHAnsi"/>
          <w:b/>
          <w:bCs/>
          <w:sz w:val="22"/>
          <w:szCs w:val="22"/>
        </w:rPr>
        <w:t>2</w:t>
      </w:r>
      <w:r w:rsidRPr="003274A1">
        <w:rPr>
          <w:rFonts w:asciiTheme="minorHAnsi" w:hAnsiTheme="minorHAnsi" w:cstheme="minorHAnsi"/>
          <w:b/>
          <w:bCs/>
          <w:sz w:val="22"/>
          <w:szCs w:val="22"/>
        </w:rPr>
        <w:t>:30</w:t>
      </w:r>
      <w:r>
        <w:rPr>
          <w:rFonts w:asciiTheme="minorHAnsi" w:hAnsiTheme="minorHAnsi" w:cstheme="minorHAnsi"/>
          <w:b/>
          <w:bCs/>
          <w:sz w:val="22"/>
          <w:szCs w:val="22"/>
        </w:rPr>
        <w:t xml:space="preserve"> p.m</w:t>
      </w:r>
      <w:r w:rsidRPr="003274A1">
        <w:rPr>
          <w:rFonts w:asciiTheme="minorHAnsi" w:hAnsiTheme="minorHAnsi" w:cstheme="minorHAnsi"/>
          <w:b/>
          <w:bCs/>
          <w:sz w:val="22"/>
          <w:szCs w:val="22"/>
        </w:rPr>
        <w:t>.</w:t>
      </w:r>
    </w:p>
    <w:p w14:paraId="2D0EC27E"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sz w:val="22"/>
          <w:szCs w:val="22"/>
        </w:rPr>
        <w:t>NARC llevará a cabo una Audiencia Pública sobre la naturaleza del programa de Subsidios en Bloque para el Desarrollo Comunitario para aceptar aportes al desarrollo del Plan de Acción de un año para el año fiscal 23.</w:t>
      </w:r>
    </w:p>
    <w:p w14:paraId="2A483577"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p>
    <w:p w14:paraId="2F37D9F8" w14:textId="000110B8" w:rsidR="003274A1" w:rsidRPr="003274A1" w:rsidRDefault="003274A1" w:rsidP="003274A1">
      <w:pPr>
        <w:widowControl/>
        <w:tabs>
          <w:tab w:val="left" w:pos="-1440"/>
        </w:tabs>
        <w:spacing w:line="240" w:lineRule="exact"/>
        <w:ind w:left="720"/>
        <w:jc w:val="both"/>
        <w:rPr>
          <w:rFonts w:asciiTheme="minorHAnsi" w:hAnsiTheme="minorHAnsi" w:cstheme="minorHAnsi"/>
          <w:b/>
          <w:bCs/>
          <w:sz w:val="22"/>
          <w:szCs w:val="22"/>
        </w:rPr>
      </w:pPr>
      <w:r>
        <w:rPr>
          <w:rFonts w:asciiTheme="minorHAnsi" w:hAnsiTheme="minorHAnsi" w:cstheme="minorHAnsi"/>
          <w:b/>
          <w:bCs/>
          <w:sz w:val="22"/>
          <w:szCs w:val="22"/>
        </w:rPr>
        <w:t>M</w:t>
      </w:r>
      <w:r w:rsidRPr="003274A1">
        <w:rPr>
          <w:rFonts w:asciiTheme="minorHAnsi" w:hAnsiTheme="minorHAnsi" w:cstheme="minorHAnsi"/>
          <w:b/>
          <w:bCs/>
          <w:sz w:val="22"/>
          <w:szCs w:val="22"/>
        </w:rPr>
        <w:t xml:space="preserve">artes, 28 de </w:t>
      </w:r>
      <w:r>
        <w:rPr>
          <w:rFonts w:asciiTheme="minorHAnsi" w:hAnsiTheme="minorHAnsi" w:cstheme="minorHAnsi"/>
          <w:b/>
          <w:bCs/>
          <w:sz w:val="22"/>
          <w:szCs w:val="22"/>
        </w:rPr>
        <w:t>M</w:t>
      </w:r>
      <w:r w:rsidRPr="003274A1">
        <w:rPr>
          <w:rFonts w:asciiTheme="minorHAnsi" w:hAnsiTheme="minorHAnsi" w:cstheme="minorHAnsi"/>
          <w:b/>
          <w:bCs/>
          <w:sz w:val="22"/>
          <w:szCs w:val="22"/>
        </w:rPr>
        <w:t xml:space="preserve">arzo de 2023, </w:t>
      </w:r>
      <w:r>
        <w:rPr>
          <w:rFonts w:asciiTheme="minorHAnsi" w:hAnsiTheme="minorHAnsi" w:cstheme="minorHAnsi"/>
          <w:b/>
          <w:bCs/>
          <w:sz w:val="22"/>
          <w:szCs w:val="22"/>
        </w:rPr>
        <w:t>2</w:t>
      </w:r>
      <w:r w:rsidRPr="003274A1">
        <w:rPr>
          <w:rFonts w:asciiTheme="minorHAnsi" w:hAnsiTheme="minorHAnsi" w:cstheme="minorHAnsi"/>
          <w:b/>
          <w:bCs/>
          <w:sz w:val="22"/>
          <w:szCs w:val="22"/>
        </w:rPr>
        <w:t xml:space="preserve">:30 </w:t>
      </w:r>
      <w:r>
        <w:rPr>
          <w:rFonts w:asciiTheme="minorHAnsi" w:hAnsiTheme="minorHAnsi" w:cstheme="minorHAnsi"/>
          <w:b/>
          <w:bCs/>
          <w:sz w:val="22"/>
          <w:szCs w:val="22"/>
        </w:rPr>
        <w:t>p.m</w:t>
      </w:r>
      <w:r w:rsidRPr="003274A1">
        <w:rPr>
          <w:rFonts w:asciiTheme="minorHAnsi" w:hAnsiTheme="minorHAnsi" w:cstheme="minorHAnsi"/>
          <w:b/>
          <w:bCs/>
          <w:sz w:val="22"/>
          <w:szCs w:val="22"/>
        </w:rPr>
        <w:t>.</w:t>
      </w:r>
    </w:p>
    <w:p w14:paraId="0CB1BA5E"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sz w:val="22"/>
          <w:szCs w:val="22"/>
        </w:rPr>
        <w:t>NARC adoptará el BORRADOR de resumen del Plan de acción de un año para el año fiscal 23 y autorizará la publicación y distribución del Plan.</w:t>
      </w:r>
    </w:p>
    <w:p w14:paraId="19474F44"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p>
    <w:p w14:paraId="5FB89022" w14:textId="1A00D00E" w:rsidR="003274A1" w:rsidRPr="003274A1" w:rsidRDefault="003274A1" w:rsidP="003274A1">
      <w:pPr>
        <w:widowControl/>
        <w:tabs>
          <w:tab w:val="left" w:pos="-1440"/>
        </w:tabs>
        <w:spacing w:line="240" w:lineRule="exact"/>
        <w:ind w:left="720"/>
        <w:jc w:val="both"/>
        <w:rPr>
          <w:rFonts w:asciiTheme="minorHAnsi" w:hAnsiTheme="minorHAnsi" w:cstheme="minorHAnsi"/>
          <w:b/>
          <w:bCs/>
          <w:sz w:val="22"/>
          <w:szCs w:val="22"/>
        </w:rPr>
      </w:pPr>
      <w:r>
        <w:rPr>
          <w:rFonts w:asciiTheme="minorHAnsi" w:hAnsiTheme="minorHAnsi" w:cstheme="minorHAnsi"/>
          <w:b/>
          <w:bCs/>
          <w:sz w:val="22"/>
          <w:szCs w:val="22"/>
        </w:rPr>
        <w:t>S</w:t>
      </w:r>
      <w:r w:rsidRPr="003274A1">
        <w:rPr>
          <w:rFonts w:asciiTheme="minorHAnsi" w:hAnsiTheme="minorHAnsi" w:cstheme="minorHAnsi"/>
          <w:b/>
          <w:bCs/>
          <w:sz w:val="22"/>
          <w:szCs w:val="22"/>
        </w:rPr>
        <w:t xml:space="preserve">ábado, 1 de </w:t>
      </w:r>
      <w:r>
        <w:rPr>
          <w:rFonts w:asciiTheme="minorHAnsi" w:hAnsiTheme="minorHAnsi" w:cstheme="minorHAnsi"/>
          <w:b/>
          <w:bCs/>
          <w:sz w:val="22"/>
          <w:szCs w:val="22"/>
        </w:rPr>
        <w:t>A</w:t>
      </w:r>
      <w:r w:rsidRPr="003274A1">
        <w:rPr>
          <w:rFonts w:asciiTheme="minorHAnsi" w:hAnsiTheme="minorHAnsi" w:cstheme="minorHAnsi"/>
          <w:b/>
          <w:bCs/>
          <w:sz w:val="22"/>
          <w:szCs w:val="22"/>
        </w:rPr>
        <w:t>bril de 2023</w:t>
      </w:r>
    </w:p>
    <w:p w14:paraId="467E5D8A"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sz w:val="22"/>
          <w:szCs w:val="22"/>
        </w:rPr>
        <w:t>NARC publicará un BORRADOR de resumen del Plan de acción de un año para el año fiscal 23 en News &amp; Tribune y lo publicará en el sitio web de la ciudad.</w:t>
      </w:r>
    </w:p>
    <w:p w14:paraId="78D75444"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p>
    <w:p w14:paraId="727B9F14" w14:textId="77777777" w:rsidR="00484EE2" w:rsidRDefault="003274A1" w:rsidP="00484EE2">
      <w:pPr>
        <w:widowControl/>
        <w:tabs>
          <w:tab w:val="left" w:pos="-1440"/>
        </w:tabs>
        <w:spacing w:line="240" w:lineRule="exact"/>
        <w:ind w:left="720"/>
        <w:jc w:val="both"/>
        <w:rPr>
          <w:rFonts w:asciiTheme="minorHAnsi" w:hAnsiTheme="minorHAnsi" w:cstheme="minorHAnsi"/>
          <w:b/>
          <w:bCs/>
          <w:sz w:val="22"/>
          <w:szCs w:val="22"/>
        </w:rPr>
      </w:pPr>
      <w:r w:rsidRPr="003274A1">
        <w:rPr>
          <w:rFonts w:asciiTheme="minorHAnsi" w:hAnsiTheme="minorHAnsi" w:cstheme="minorHAnsi"/>
          <w:b/>
          <w:bCs/>
          <w:sz w:val="22"/>
          <w:szCs w:val="22"/>
        </w:rPr>
        <w:t xml:space="preserve">del </w:t>
      </w:r>
      <w:r>
        <w:rPr>
          <w:rFonts w:asciiTheme="minorHAnsi" w:hAnsiTheme="minorHAnsi" w:cstheme="minorHAnsi"/>
          <w:b/>
          <w:bCs/>
          <w:sz w:val="22"/>
          <w:szCs w:val="22"/>
        </w:rPr>
        <w:t>L</w:t>
      </w:r>
      <w:r w:rsidRPr="003274A1">
        <w:rPr>
          <w:rFonts w:asciiTheme="minorHAnsi" w:hAnsiTheme="minorHAnsi" w:cstheme="minorHAnsi"/>
          <w:b/>
          <w:bCs/>
          <w:sz w:val="22"/>
          <w:szCs w:val="22"/>
        </w:rPr>
        <w:t xml:space="preserve">unes 3 de </w:t>
      </w:r>
      <w:r>
        <w:rPr>
          <w:rFonts w:asciiTheme="minorHAnsi" w:hAnsiTheme="minorHAnsi" w:cstheme="minorHAnsi"/>
          <w:b/>
          <w:bCs/>
          <w:sz w:val="22"/>
          <w:szCs w:val="22"/>
        </w:rPr>
        <w:t>A</w:t>
      </w:r>
      <w:r w:rsidRPr="003274A1">
        <w:rPr>
          <w:rFonts w:asciiTheme="minorHAnsi" w:hAnsiTheme="minorHAnsi" w:cstheme="minorHAnsi"/>
          <w:b/>
          <w:bCs/>
          <w:sz w:val="22"/>
          <w:szCs w:val="22"/>
        </w:rPr>
        <w:t xml:space="preserve">bril de 2023 al </w:t>
      </w:r>
      <w:r>
        <w:rPr>
          <w:rFonts w:asciiTheme="minorHAnsi" w:hAnsiTheme="minorHAnsi" w:cstheme="minorHAnsi"/>
          <w:b/>
          <w:bCs/>
          <w:sz w:val="22"/>
          <w:szCs w:val="22"/>
        </w:rPr>
        <w:t>M</w:t>
      </w:r>
      <w:r w:rsidRPr="003274A1">
        <w:rPr>
          <w:rFonts w:asciiTheme="minorHAnsi" w:hAnsiTheme="minorHAnsi" w:cstheme="minorHAnsi"/>
          <w:b/>
          <w:bCs/>
          <w:sz w:val="22"/>
          <w:szCs w:val="22"/>
        </w:rPr>
        <w:t xml:space="preserve">iércoles 3 de </w:t>
      </w:r>
      <w:r>
        <w:rPr>
          <w:rFonts w:asciiTheme="minorHAnsi" w:hAnsiTheme="minorHAnsi" w:cstheme="minorHAnsi"/>
          <w:b/>
          <w:bCs/>
          <w:sz w:val="22"/>
          <w:szCs w:val="22"/>
        </w:rPr>
        <w:t>M</w:t>
      </w:r>
      <w:r w:rsidRPr="003274A1">
        <w:rPr>
          <w:rFonts w:asciiTheme="minorHAnsi" w:hAnsiTheme="minorHAnsi" w:cstheme="minorHAnsi"/>
          <w:b/>
          <w:bCs/>
          <w:sz w:val="22"/>
          <w:szCs w:val="22"/>
        </w:rPr>
        <w:t>ayo de 2023</w:t>
      </w:r>
    </w:p>
    <w:p w14:paraId="688C28B7" w14:textId="1CA14909" w:rsidR="003274A1" w:rsidRPr="00484EE2" w:rsidRDefault="003274A1" w:rsidP="00484EE2">
      <w:pPr>
        <w:widowControl/>
        <w:tabs>
          <w:tab w:val="left" w:pos="-1440"/>
        </w:tabs>
        <w:spacing w:line="240" w:lineRule="exact"/>
        <w:ind w:left="720"/>
        <w:jc w:val="both"/>
        <w:rPr>
          <w:rFonts w:asciiTheme="minorHAnsi" w:hAnsiTheme="minorHAnsi" w:cstheme="minorHAnsi"/>
          <w:b/>
          <w:bCs/>
          <w:sz w:val="22"/>
          <w:szCs w:val="22"/>
        </w:rPr>
      </w:pPr>
      <w:r w:rsidRPr="003274A1">
        <w:rPr>
          <w:rFonts w:asciiTheme="minorHAnsi" w:hAnsiTheme="minorHAnsi" w:cstheme="minorHAnsi"/>
          <w:sz w:val="22"/>
          <w:szCs w:val="22"/>
        </w:rPr>
        <w:t>Comienza y concluye el período de comentarios de treinta días.</w:t>
      </w:r>
    </w:p>
    <w:p w14:paraId="6402E133"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p>
    <w:p w14:paraId="5D8650DF" w14:textId="28085B56" w:rsidR="003274A1" w:rsidRPr="003274A1" w:rsidRDefault="003274A1" w:rsidP="003274A1">
      <w:pPr>
        <w:widowControl/>
        <w:tabs>
          <w:tab w:val="left" w:pos="-1440"/>
        </w:tabs>
        <w:spacing w:line="240" w:lineRule="exact"/>
        <w:ind w:left="720"/>
        <w:jc w:val="both"/>
        <w:rPr>
          <w:rFonts w:asciiTheme="minorHAnsi" w:hAnsiTheme="minorHAnsi" w:cstheme="minorHAnsi"/>
          <w:b/>
          <w:bCs/>
          <w:sz w:val="22"/>
          <w:szCs w:val="22"/>
        </w:rPr>
      </w:pPr>
      <w:r>
        <w:rPr>
          <w:rFonts w:asciiTheme="minorHAnsi" w:hAnsiTheme="minorHAnsi" w:cstheme="minorHAnsi"/>
          <w:b/>
          <w:bCs/>
          <w:sz w:val="22"/>
          <w:szCs w:val="22"/>
        </w:rPr>
        <w:t>M</w:t>
      </w:r>
      <w:r w:rsidRPr="003274A1">
        <w:rPr>
          <w:rFonts w:asciiTheme="minorHAnsi" w:hAnsiTheme="minorHAnsi" w:cstheme="minorHAnsi"/>
          <w:b/>
          <w:bCs/>
          <w:sz w:val="22"/>
          <w:szCs w:val="22"/>
        </w:rPr>
        <w:t xml:space="preserve">artes, 9 de </w:t>
      </w:r>
      <w:r>
        <w:rPr>
          <w:rFonts w:asciiTheme="minorHAnsi" w:hAnsiTheme="minorHAnsi" w:cstheme="minorHAnsi"/>
          <w:b/>
          <w:bCs/>
          <w:sz w:val="22"/>
          <w:szCs w:val="22"/>
        </w:rPr>
        <w:t>M</w:t>
      </w:r>
      <w:r w:rsidRPr="003274A1">
        <w:rPr>
          <w:rFonts w:asciiTheme="minorHAnsi" w:hAnsiTheme="minorHAnsi" w:cstheme="minorHAnsi"/>
          <w:b/>
          <w:bCs/>
          <w:sz w:val="22"/>
          <w:szCs w:val="22"/>
        </w:rPr>
        <w:t xml:space="preserve">ayo de 2023, </w:t>
      </w:r>
      <w:r>
        <w:rPr>
          <w:rFonts w:asciiTheme="minorHAnsi" w:hAnsiTheme="minorHAnsi" w:cstheme="minorHAnsi"/>
          <w:b/>
          <w:bCs/>
          <w:sz w:val="22"/>
          <w:szCs w:val="22"/>
        </w:rPr>
        <w:t>2</w:t>
      </w:r>
      <w:r w:rsidRPr="003274A1">
        <w:rPr>
          <w:rFonts w:asciiTheme="minorHAnsi" w:hAnsiTheme="minorHAnsi" w:cstheme="minorHAnsi"/>
          <w:b/>
          <w:bCs/>
          <w:sz w:val="22"/>
          <w:szCs w:val="22"/>
        </w:rPr>
        <w:t xml:space="preserve">:30 </w:t>
      </w:r>
      <w:r w:rsidR="001B186C">
        <w:rPr>
          <w:rFonts w:asciiTheme="minorHAnsi" w:hAnsiTheme="minorHAnsi" w:cstheme="minorHAnsi"/>
          <w:b/>
          <w:bCs/>
          <w:sz w:val="22"/>
          <w:szCs w:val="22"/>
        </w:rPr>
        <w:t>p.m</w:t>
      </w:r>
      <w:r w:rsidRPr="003274A1">
        <w:rPr>
          <w:rFonts w:asciiTheme="minorHAnsi" w:hAnsiTheme="minorHAnsi" w:cstheme="minorHAnsi"/>
          <w:b/>
          <w:bCs/>
          <w:sz w:val="22"/>
          <w:szCs w:val="22"/>
        </w:rPr>
        <w:t>.</w:t>
      </w:r>
    </w:p>
    <w:p w14:paraId="04D951B5"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sz w:val="22"/>
          <w:szCs w:val="22"/>
        </w:rPr>
        <w:t>NARC ADOPTARÁ el Plan de Acción de Un Año FY23 final.</w:t>
      </w:r>
    </w:p>
    <w:p w14:paraId="2020464D" w14:textId="77777777" w:rsidR="003274A1" w:rsidRPr="003274A1" w:rsidRDefault="003274A1" w:rsidP="003274A1">
      <w:pPr>
        <w:widowControl/>
        <w:tabs>
          <w:tab w:val="left" w:pos="-1440"/>
        </w:tabs>
        <w:spacing w:line="240" w:lineRule="exact"/>
        <w:ind w:left="720"/>
        <w:jc w:val="both"/>
        <w:rPr>
          <w:rFonts w:asciiTheme="minorHAnsi" w:hAnsiTheme="minorHAnsi" w:cstheme="minorHAnsi"/>
          <w:sz w:val="22"/>
          <w:szCs w:val="22"/>
        </w:rPr>
      </w:pPr>
    </w:p>
    <w:p w14:paraId="1135BEA2" w14:textId="0354C657" w:rsid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b/>
          <w:bCs/>
          <w:sz w:val="22"/>
          <w:szCs w:val="22"/>
        </w:rPr>
        <w:t xml:space="preserve">El </w:t>
      </w:r>
      <w:r w:rsidR="001B186C">
        <w:rPr>
          <w:rFonts w:asciiTheme="minorHAnsi" w:hAnsiTheme="minorHAnsi" w:cstheme="minorHAnsi"/>
          <w:b/>
          <w:bCs/>
          <w:sz w:val="22"/>
          <w:szCs w:val="22"/>
        </w:rPr>
        <w:t>V</w:t>
      </w:r>
      <w:r w:rsidRPr="003274A1">
        <w:rPr>
          <w:rFonts w:asciiTheme="minorHAnsi" w:hAnsiTheme="minorHAnsi" w:cstheme="minorHAnsi"/>
          <w:b/>
          <w:bCs/>
          <w:sz w:val="22"/>
          <w:szCs w:val="22"/>
        </w:rPr>
        <w:t xml:space="preserve">iernes 12 de </w:t>
      </w:r>
      <w:r w:rsidR="001B186C">
        <w:rPr>
          <w:rFonts w:asciiTheme="minorHAnsi" w:hAnsiTheme="minorHAnsi" w:cstheme="minorHAnsi"/>
          <w:b/>
          <w:bCs/>
          <w:sz w:val="22"/>
          <w:szCs w:val="22"/>
        </w:rPr>
        <w:t>M</w:t>
      </w:r>
      <w:r w:rsidRPr="003274A1">
        <w:rPr>
          <w:rFonts w:asciiTheme="minorHAnsi" w:hAnsiTheme="minorHAnsi" w:cstheme="minorHAnsi"/>
          <w:b/>
          <w:bCs/>
          <w:sz w:val="22"/>
          <w:szCs w:val="22"/>
        </w:rPr>
        <w:t xml:space="preserve">ayo de 2023, </w:t>
      </w:r>
      <w:r w:rsidRPr="001D379D">
        <w:rPr>
          <w:rFonts w:asciiTheme="minorHAnsi" w:hAnsiTheme="minorHAnsi" w:cstheme="minorHAnsi"/>
          <w:sz w:val="22"/>
          <w:szCs w:val="22"/>
        </w:rPr>
        <w:t xml:space="preserve">NARC </w:t>
      </w:r>
      <w:r w:rsidR="001B186C" w:rsidRPr="001D379D">
        <w:rPr>
          <w:rFonts w:asciiTheme="minorHAnsi" w:hAnsiTheme="minorHAnsi" w:cstheme="minorHAnsi"/>
          <w:sz w:val="22"/>
          <w:szCs w:val="22"/>
        </w:rPr>
        <w:t>P</w:t>
      </w:r>
      <w:r w:rsidRPr="001D379D">
        <w:rPr>
          <w:rFonts w:asciiTheme="minorHAnsi" w:hAnsiTheme="minorHAnsi" w:cstheme="minorHAnsi"/>
          <w:sz w:val="22"/>
          <w:szCs w:val="22"/>
        </w:rPr>
        <w:t>resentará el Plan a HUD.</w:t>
      </w:r>
    </w:p>
    <w:p w14:paraId="6649A310" w14:textId="32018424" w:rsidR="001D379D" w:rsidRDefault="001D379D" w:rsidP="003274A1">
      <w:pPr>
        <w:widowControl/>
        <w:tabs>
          <w:tab w:val="left" w:pos="-1440"/>
        </w:tabs>
        <w:spacing w:line="240" w:lineRule="exact"/>
        <w:ind w:left="720"/>
        <w:jc w:val="both"/>
        <w:rPr>
          <w:rFonts w:asciiTheme="minorHAnsi" w:hAnsiTheme="minorHAnsi" w:cstheme="minorHAnsi"/>
          <w:sz w:val="22"/>
          <w:szCs w:val="22"/>
        </w:rPr>
      </w:pPr>
    </w:p>
    <w:p w14:paraId="7F373610" w14:textId="77777777" w:rsidR="001D379D" w:rsidRPr="001D379D" w:rsidRDefault="001D379D" w:rsidP="003274A1">
      <w:pPr>
        <w:widowControl/>
        <w:tabs>
          <w:tab w:val="left" w:pos="-1440"/>
        </w:tabs>
        <w:spacing w:line="240" w:lineRule="exact"/>
        <w:ind w:left="720"/>
        <w:jc w:val="both"/>
        <w:rPr>
          <w:rFonts w:asciiTheme="minorHAnsi" w:hAnsiTheme="minorHAnsi" w:cstheme="minorHAnsi"/>
          <w:sz w:val="22"/>
          <w:szCs w:val="22"/>
        </w:rPr>
      </w:pPr>
    </w:p>
    <w:p w14:paraId="55DF0B57" w14:textId="77777777" w:rsidR="003274A1" w:rsidRPr="003274A1" w:rsidRDefault="003274A1" w:rsidP="003274A1">
      <w:pPr>
        <w:widowControl/>
        <w:tabs>
          <w:tab w:val="left" w:pos="-1440"/>
        </w:tabs>
        <w:spacing w:line="240" w:lineRule="exact"/>
        <w:ind w:left="720"/>
        <w:jc w:val="both"/>
        <w:rPr>
          <w:rFonts w:asciiTheme="minorHAnsi" w:hAnsiTheme="minorHAnsi" w:cstheme="minorHAnsi"/>
          <w:b/>
          <w:bCs/>
          <w:sz w:val="22"/>
          <w:szCs w:val="22"/>
        </w:rPr>
      </w:pPr>
    </w:p>
    <w:p w14:paraId="68C2F52D" w14:textId="4278430A" w:rsidR="003274A1" w:rsidRPr="003274A1" w:rsidRDefault="001B186C" w:rsidP="003274A1">
      <w:pPr>
        <w:widowControl/>
        <w:tabs>
          <w:tab w:val="left" w:pos="-1440"/>
        </w:tabs>
        <w:spacing w:line="240" w:lineRule="exact"/>
        <w:ind w:left="720"/>
        <w:jc w:val="both"/>
        <w:rPr>
          <w:rFonts w:asciiTheme="minorHAnsi" w:hAnsiTheme="minorHAnsi" w:cstheme="minorHAnsi"/>
          <w:b/>
          <w:bCs/>
          <w:sz w:val="22"/>
          <w:szCs w:val="22"/>
        </w:rPr>
      </w:pPr>
      <w:r>
        <w:rPr>
          <w:rFonts w:asciiTheme="minorHAnsi" w:hAnsiTheme="minorHAnsi" w:cstheme="minorHAnsi"/>
          <w:b/>
          <w:bCs/>
          <w:sz w:val="22"/>
          <w:szCs w:val="22"/>
        </w:rPr>
        <w:t>M</w:t>
      </w:r>
      <w:r w:rsidR="003274A1" w:rsidRPr="003274A1">
        <w:rPr>
          <w:rFonts w:asciiTheme="minorHAnsi" w:hAnsiTheme="minorHAnsi" w:cstheme="minorHAnsi"/>
          <w:b/>
          <w:bCs/>
          <w:sz w:val="22"/>
          <w:szCs w:val="22"/>
        </w:rPr>
        <w:t xml:space="preserve">artes, 12 de </w:t>
      </w:r>
      <w:r>
        <w:rPr>
          <w:rFonts w:asciiTheme="minorHAnsi" w:hAnsiTheme="minorHAnsi" w:cstheme="minorHAnsi"/>
          <w:b/>
          <w:bCs/>
          <w:sz w:val="22"/>
          <w:szCs w:val="22"/>
        </w:rPr>
        <w:t>S</w:t>
      </w:r>
      <w:r w:rsidR="003274A1" w:rsidRPr="003274A1">
        <w:rPr>
          <w:rFonts w:asciiTheme="minorHAnsi" w:hAnsiTheme="minorHAnsi" w:cstheme="minorHAnsi"/>
          <w:b/>
          <w:bCs/>
          <w:sz w:val="22"/>
          <w:szCs w:val="22"/>
        </w:rPr>
        <w:t xml:space="preserve">eptiembre de 2023, </w:t>
      </w:r>
      <w:r>
        <w:rPr>
          <w:rFonts w:asciiTheme="minorHAnsi" w:hAnsiTheme="minorHAnsi" w:cstheme="minorHAnsi"/>
          <w:b/>
          <w:bCs/>
          <w:sz w:val="22"/>
          <w:szCs w:val="22"/>
        </w:rPr>
        <w:t>2:30 p.m</w:t>
      </w:r>
      <w:r w:rsidR="003274A1" w:rsidRPr="003274A1">
        <w:rPr>
          <w:rFonts w:asciiTheme="minorHAnsi" w:hAnsiTheme="minorHAnsi" w:cstheme="minorHAnsi"/>
          <w:b/>
          <w:bCs/>
          <w:sz w:val="22"/>
          <w:szCs w:val="22"/>
        </w:rPr>
        <w:t>.</w:t>
      </w:r>
    </w:p>
    <w:p w14:paraId="146F723F" w14:textId="4097FCC4" w:rsidR="003274A1" w:rsidRDefault="003274A1" w:rsidP="003274A1">
      <w:pPr>
        <w:widowControl/>
        <w:tabs>
          <w:tab w:val="left" w:pos="-1440"/>
        </w:tabs>
        <w:spacing w:line="240" w:lineRule="exact"/>
        <w:ind w:left="720"/>
        <w:jc w:val="both"/>
        <w:rPr>
          <w:rFonts w:asciiTheme="minorHAnsi" w:hAnsiTheme="minorHAnsi" w:cstheme="minorHAnsi"/>
          <w:sz w:val="22"/>
          <w:szCs w:val="22"/>
        </w:rPr>
      </w:pPr>
      <w:r w:rsidRPr="003274A1">
        <w:rPr>
          <w:rFonts w:asciiTheme="minorHAnsi" w:hAnsiTheme="minorHAnsi" w:cstheme="minorHAnsi"/>
          <w:sz w:val="22"/>
          <w:szCs w:val="22"/>
        </w:rPr>
        <w:t>NARC llevará a cabo una audiencia pública para informar el desempeño del concesionario para el año fiscal 2022.</w:t>
      </w:r>
    </w:p>
    <w:p w14:paraId="21C8D1B5" w14:textId="77777777" w:rsidR="00484EE2" w:rsidRDefault="00484EE2" w:rsidP="003274A1">
      <w:pPr>
        <w:widowControl/>
        <w:tabs>
          <w:tab w:val="left" w:pos="-1440"/>
        </w:tabs>
        <w:spacing w:line="240" w:lineRule="exact"/>
        <w:ind w:left="720"/>
        <w:jc w:val="both"/>
        <w:rPr>
          <w:rFonts w:asciiTheme="minorHAnsi" w:hAnsiTheme="minorHAnsi" w:cstheme="minorHAnsi"/>
          <w:sz w:val="22"/>
          <w:szCs w:val="22"/>
        </w:rPr>
      </w:pPr>
    </w:p>
    <w:p w14:paraId="29F0AE44" w14:textId="18AD1C69" w:rsidR="00484EE2" w:rsidRPr="00484EE2" w:rsidRDefault="00484EE2" w:rsidP="00484EE2">
      <w:pPr>
        <w:widowControl/>
        <w:tabs>
          <w:tab w:val="left" w:pos="-1440"/>
        </w:tabs>
        <w:spacing w:line="240" w:lineRule="exact"/>
        <w:jc w:val="both"/>
        <w:rPr>
          <w:rFonts w:asciiTheme="minorHAnsi" w:hAnsiTheme="minorHAnsi" w:cstheme="minorHAnsi"/>
          <w:b/>
          <w:bCs/>
          <w:sz w:val="22"/>
          <w:szCs w:val="22"/>
        </w:rPr>
      </w:pPr>
      <w:r w:rsidRPr="00484EE2">
        <w:rPr>
          <w:rFonts w:asciiTheme="minorHAnsi" w:hAnsiTheme="minorHAnsi" w:cstheme="minorHAnsi"/>
          <w:b/>
          <w:bCs/>
          <w:sz w:val="22"/>
          <w:szCs w:val="22"/>
        </w:rPr>
        <w:t>6.           Consultas.</w:t>
      </w:r>
    </w:p>
    <w:p w14:paraId="70044260" w14:textId="5EDFE5DB" w:rsidR="00484EE2" w:rsidRPr="00484EE2" w:rsidRDefault="00484EE2" w:rsidP="00484EE2">
      <w:pPr>
        <w:widowControl/>
        <w:tabs>
          <w:tab w:val="left" w:pos="-1440"/>
        </w:tabs>
        <w:spacing w:line="240" w:lineRule="exact"/>
        <w:ind w:left="720"/>
        <w:jc w:val="both"/>
        <w:rPr>
          <w:rFonts w:asciiTheme="minorHAnsi" w:hAnsiTheme="minorHAnsi" w:cstheme="minorHAnsi"/>
          <w:b/>
          <w:bCs/>
          <w:sz w:val="22"/>
          <w:szCs w:val="22"/>
        </w:rPr>
      </w:pPr>
      <w:r w:rsidRPr="00484EE2">
        <w:rPr>
          <w:rFonts w:asciiTheme="minorHAnsi" w:hAnsiTheme="minorHAnsi" w:cstheme="minorHAnsi"/>
          <w:sz w:val="22"/>
          <w:szCs w:val="22"/>
        </w:rPr>
        <w:t>Con el fin de utilizar mejor los recursos y la experiencia de otras organizaciones corporativas y no corporativas con intereses en viviendas asequibles, un mejor entorno de vida y mayores oportunidades económicas, la Comisión de Reurbanización deberá involucrar, en la medida de lo posible, a estas organizaciones en el desarrollo de una evaluación de necesidades para la Ciudad. Dichas consultas incluirán, entre otras, las siguientes: organizaciones de vivienda y/o servicio social sin fines de lucro, bancos, agentes de bienes raíces y otros órganos de gobierno municipal.</w:t>
      </w:r>
    </w:p>
    <w:p w14:paraId="39772C77" w14:textId="77777777" w:rsidR="002B15A2" w:rsidRPr="003274A1" w:rsidRDefault="002B15A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Theme="minorHAnsi" w:hAnsiTheme="minorHAnsi" w:cstheme="minorHAnsi"/>
          <w:color w:val="000000"/>
          <w:sz w:val="22"/>
          <w:szCs w:val="22"/>
        </w:rPr>
      </w:pPr>
    </w:p>
    <w:p w14:paraId="02CABAF4" w14:textId="485DC82F" w:rsidR="00484EE2" w:rsidRPr="00484EE2" w:rsidRDefault="00484EE2" w:rsidP="00484EE2">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270" w:hanging="270"/>
        <w:jc w:val="both"/>
        <w:rPr>
          <w:rFonts w:ascii="Raavi" w:hAnsi="Raavi"/>
          <w:b/>
          <w:bCs/>
          <w:color w:val="000000"/>
          <w:sz w:val="22"/>
          <w:szCs w:val="22"/>
        </w:rPr>
      </w:pPr>
      <w:r w:rsidRPr="00484EE2">
        <w:rPr>
          <w:rFonts w:ascii="Raavi" w:hAnsi="Raavi"/>
          <w:b/>
          <w:bCs/>
          <w:color w:val="000000"/>
          <w:sz w:val="22"/>
          <w:szCs w:val="22"/>
        </w:rPr>
        <w:t xml:space="preserve">7. </w:t>
      </w:r>
      <w:r>
        <w:rPr>
          <w:rFonts w:ascii="Raavi" w:hAnsi="Raavi"/>
          <w:b/>
          <w:bCs/>
          <w:color w:val="000000"/>
          <w:sz w:val="22"/>
          <w:szCs w:val="22"/>
        </w:rPr>
        <w:t xml:space="preserve">       </w:t>
      </w:r>
      <w:r w:rsidRPr="00484EE2">
        <w:rPr>
          <w:rFonts w:ascii="Raavi" w:hAnsi="Raavi"/>
          <w:b/>
          <w:bCs/>
          <w:color w:val="000000"/>
          <w:sz w:val="22"/>
          <w:szCs w:val="22"/>
        </w:rPr>
        <w:t>Comentarios y quejas por escrito.</w:t>
      </w:r>
    </w:p>
    <w:p w14:paraId="3672C316" w14:textId="4E44AD3F" w:rsidR="00484EE2" w:rsidRPr="00484EE2" w:rsidRDefault="00484EE2" w:rsidP="00484EE2">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270"/>
        <w:jc w:val="both"/>
        <w:rPr>
          <w:rFonts w:ascii="Raavi" w:hAnsi="Raavi"/>
          <w:color w:val="000000"/>
          <w:sz w:val="22"/>
          <w:szCs w:val="22"/>
        </w:rPr>
      </w:pPr>
      <w:r>
        <w:rPr>
          <w:rFonts w:ascii="Raavi" w:hAnsi="Raavi"/>
          <w:color w:val="000000"/>
          <w:sz w:val="22"/>
          <w:szCs w:val="22"/>
        </w:rPr>
        <w:t xml:space="preserve">    </w:t>
      </w:r>
      <w:r w:rsidRPr="00484EE2">
        <w:rPr>
          <w:rFonts w:ascii="Raavi" w:hAnsi="Raavi"/>
          <w:color w:val="000000"/>
          <w:sz w:val="22"/>
          <w:szCs w:val="22"/>
        </w:rPr>
        <w:t>Todos los comentarios y quejas de los ciudadanos con respecto a cualquier aspecto del Plan deben dirigirse al Departamento de Reurbanización de New Albany. Según CFR '91.105(b)(5), la Ciudad considerará cualquier comentario u opinión de los ciudadanos recibidos por escrito u oralmente en las audiencias públicas o reuniones de información pública, al preparar el Plan final. Los comentarios y quejas por escrito se responderán dentro de los 15 días hábiles cuando sea factible. Se adjuntará al Plan final un resumen de estos comentarios o puntos de vista, y un resumen de cualquier comentario o punto de vista no aceptado y las razones para ello.</w:t>
      </w:r>
    </w:p>
    <w:p w14:paraId="6BB2EF6B" w14:textId="77777777" w:rsidR="00484EE2" w:rsidRPr="00484EE2" w:rsidRDefault="00484EE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270"/>
        <w:jc w:val="both"/>
        <w:rPr>
          <w:rFonts w:ascii="Raavi" w:hAnsi="Raavi"/>
          <w:color w:val="000000"/>
          <w:sz w:val="22"/>
          <w:szCs w:val="22"/>
        </w:rPr>
      </w:pPr>
    </w:p>
    <w:p w14:paraId="4A97D734" w14:textId="34465616" w:rsidR="00484EE2" w:rsidRPr="00484EE2" w:rsidRDefault="00484EE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r w:rsidRPr="00484EE2">
        <w:rPr>
          <w:rFonts w:ascii="Raavi" w:hAnsi="Raavi"/>
          <w:b/>
          <w:bCs/>
          <w:color w:val="000000"/>
          <w:sz w:val="22"/>
          <w:szCs w:val="22"/>
        </w:rPr>
        <w:t>8.</w:t>
      </w:r>
      <w:r>
        <w:rPr>
          <w:rFonts w:ascii="Raavi" w:hAnsi="Raavi"/>
          <w:b/>
          <w:bCs/>
          <w:color w:val="000000"/>
          <w:sz w:val="22"/>
          <w:szCs w:val="22"/>
        </w:rPr>
        <w:t xml:space="preserve">       </w:t>
      </w:r>
      <w:r w:rsidRPr="00484EE2">
        <w:rPr>
          <w:rFonts w:ascii="Raavi" w:hAnsi="Raavi"/>
          <w:b/>
          <w:bCs/>
          <w:color w:val="000000"/>
          <w:sz w:val="22"/>
          <w:szCs w:val="22"/>
        </w:rPr>
        <w:t xml:space="preserve"> Personas que no hablan inglés.</w:t>
      </w:r>
    </w:p>
    <w:p w14:paraId="3E27BF21" w14:textId="4E81FA71" w:rsidR="00484EE2" w:rsidRPr="00484EE2" w:rsidRDefault="00484EE2" w:rsidP="00484EE2">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r w:rsidRPr="00484EE2">
        <w:rPr>
          <w:rFonts w:ascii="Raavi" w:hAnsi="Raavi"/>
          <w:color w:val="000000"/>
          <w:sz w:val="22"/>
          <w:szCs w:val="22"/>
        </w:rPr>
        <w:t>Según el Censo de Población de EE. UU. de 2000, aproximadamente 550 adultos en New Albany no pueden hablar inglés bien o no lo hablan en absoluto. El Departamento de Reurbanización se adaptará a las necesidades de esta población mediante el uso de intérpretes, si es necesario.</w:t>
      </w:r>
      <w:r w:rsidR="001D379D">
        <w:rPr>
          <w:rFonts w:ascii="Raavi" w:hAnsi="Raavi"/>
          <w:color w:val="000000"/>
          <w:sz w:val="22"/>
          <w:szCs w:val="22"/>
        </w:rPr>
        <w:t xml:space="preserve"> </w:t>
      </w:r>
      <w:r w:rsidRPr="00484EE2">
        <w:rPr>
          <w:rFonts w:ascii="Raavi" w:hAnsi="Raavi"/>
          <w:color w:val="000000"/>
          <w:sz w:val="22"/>
          <w:szCs w:val="22"/>
        </w:rPr>
        <w:t xml:space="preserve"> Se harán arreglos especiales para comunicarse con estas personas, si alguien desea participar en una audiencia pública o reunión pública.</w:t>
      </w:r>
    </w:p>
    <w:p w14:paraId="15DC3BA5" w14:textId="77777777" w:rsidR="00484EE2" w:rsidRPr="00484EE2" w:rsidRDefault="00484EE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p>
    <w:p w14:paraId="3CE8D693" w14:textId="688337C5" w:rsidR="00484EE2" w:rsidRPr="00484EE2" w:rsidRDefault="00484EE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r w:rsidRPr="00484EE2">
        <w:rPr>
          <w:rFonts w:ascii="Raavi" w:hAnsi="Raavi"/>
          <w:b/>
          <w:bCs/>
          <w:color w:val="000000"/>
          <w:sz w:val="22"/>
          <w:szCs w:val="22"/>
        </w:rPr>
        <w:t xml:space="preserve">9. </w:t>
      </w:r>
      <w:r>
        <w:rPr>
          <w:rFonts w:ascii="Raavi" w:hAnsi="Raavi"/>
          <w:b/>
          <w:bCs/>
          <w:color w:val="000000"/>
          <w:sz w:val="22"/>
          <w:szCs w:val="22"/>
        </w:rPr>
        <w:t xml:space="preserve">       </w:t>
      </w:r>
      <w:r w:rsidRPr="00484EE2">
        <w:rPr>
          <w:rFonts w:ascii="Raavi" w:hAnsi="Raavi"/>
          <w:b/>
          <w:bCs/>
          <w:color w:val="000000"/>
          <w:sz w:val="22"/>
          <w:szCs w:val="22"/>
        </w:rPr>
        <w:t>Asistencia Especial a Minusválidos o Minusválidos.</w:t>
      </w:r>
    </w:p>
    <w:p w14:paraId="4B7C90A1" w14:textId="77777777" w:rsidR="00484EE2" w:rsidRPr="00484EE2" w:rsidRDefault="00484EE2" w:rsidP="00484EE2">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r w:rsidRPr="00484EE2">
        <w:rPr>
          <w:rFonts w:ascii="Raavi" w:hAnsi="Raavi"/>
          <w:color w:val="000000"/>
          <w:sz w:val="22"/>
          <w:szCs w:val="22"/>
        </w:rPr>
        <w:t>Las personas discapacitadas o discapacitadas que puedan necesitar asistencia especial para asistir a cualquier reunión o audiencia abierta al público pueden hacer saber su solicitud comunicándose con el Departamento de Reurbanización al 948.5333 (Voz) o al 1.800.743.3333 (Retransmisión estatal de Indiana para personas con problemas de audición {toll gratis}).</w:t>
      </w:r>
    </w:p>
    <w:p w14:paraId="04C5586B" w14:textId="77777777" w:rsidR="00484EE2" w:rsidRPr="00484EE2" w:rsidRDefault="00484EE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color w:val="000000"/>
          <w:sz w:val="22"/>
          <w:szCs w:val="22"/>
        </w:rPr>
      </w:pPr>
    </w:p>
    <w:p w14:paraId="21DDB1E0" w14:textId="09212774" w:rsidR="00484EE2" w:rsidRPr="00484EE2" w:rsidRDefault="00484EE2" w:rsidP="00484EE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r w:rsidRPr="00484EE2">
        <w:rPr>
          <w:rFonts w:ascii="Raavi" w:hAnsi="Raavi"/>
          <w:b/>
          <w:bCs/>
          <w:color w:val="000000"/>
          <w:sz w:val="22"/>
          <w:szCs w:val="22"/>
        </w:rPr>
        <w:t xml:space="preserve">10. </w:t>
      </w:r>
      <w:r>
        <w:rPr>
          <w:rFonts w:ascii="Raavi" w:hAnsi="Raavi"/>
          <w:b/>
          <w:bCs/>
          <w:color w:val="000000"/>
          <w:sz w:val="22"/>
          <w:szCs w:val="22"/>
        </w:rPr>
        <w:t xml:space="preserve">     </w:t>
      </w:r>
      <w:r w:rsidR="004178E8">
        <w:rPr>
          <w:rFonts w:ascii="Raavi" w:hAnsi="Raavi"/>
          <w:b/>
          <w:bCs/>
          <w:color w:val="000000"/>
          <w:sz w:val="22"/>
          <w:szCs w:val="22"/>
        </w:rPr>
        <w:t xml:space="preserve"> </w:t>
      </w:r>
      <w:r w:rsidRPr="00484EE2">
        <w:rPr>
          <w:rFonts w:ascii="Raavi" w:hAnsi="Raavi"/>
          <w:b/>
          <w:bCs/>
          <w:color w:val="000000"/>
          <w:sz w:val="22"/>
          <w:szCs w:val="22"/>
        </w:rPr>
        <w:t>Proceso de Enmienda.</w:t>
      </w:r>
    </w:p>
    <w:p w14:paraId="11314D6E" w14:textId="77777777" w:rsidR="004178E8" w:rsidRDefault="004178E8" w:rsidP="004178E8">
      <w:pPr>
        <w:widowControl/>
        <w:tabs>
          <w:tab w:val="left" w:pos="-1080"/>
          <w:tab w:val="left" w:pos="-720"/>
          <w:tab w:val="left" w:pos="720"/>
          <w:tab w:val="left" w:pos="117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r>
        <w:rPr>
          <w:rFonts w:ascii="Raavi" w:hAnsi="Raavi"/>
          <w:color w:val="000000"/>
          <w:sz w:val="22"/>
          <w:szCs w:val="22"/>
        </w:rPr>
        <w:t xml:space="preserve"> </w:t>
      </w:r>
      <w:r w:rsidR="00484EE2" w:rsidRPr="00484EE2">
        <w:rPr>
          <w:rFonts w:ascii="Raavi" w:hAnsi="Raavi"/>
          <w:color w:val="000000"/>
          <w:sz w:val="22"/>
          <w:szCs w:val="22"/>
        </w:rPr>
        <w:t xml:space="preserve">Un cambio sustancial es una condición, que requiere una enmienda formal al Plan Consolidado. </w:t>
      </w:r>
      <w:r>
        <w:rPr>
          <w:rFonts w:ascii="Raavi" w:hAnsi="Raavi"/>
          <w:color w:val="000000"/>
          <w:sz w:val="22"/>
          <w:szCs w:val="22"/>
        </w:rPr>
        <w:t xml:space="preserve">  </w:t>
      </w:r>
    </w:p>
    <w:p w14:paraId="7350B051" w14:textId="77777777" w:rsidR="004178E8" w:rsidRDefault="004178E8" w:rsidP="004178E8">
      <w:pPr>
        <w:widowControl/>
        <w:tabs>
          <w:tab w:val="left" w:pos="-1080"/>
          <w:tab w:val="left" w:pos="-720"/>
          <w:tab w:val="left" w:pos="720"/>
          <w:tab w:val="left" w:pos="117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r>
        <w:rPr>
          <w:rFonts w:ascii="Raavi" w:hAnsi="Raavi"/>
          <w:color w:val="000000"/>
          <w:sz w:val="22"/>
          <w:szCs w:val="22"/>
        </w:rPr>
        <w:t xml:space="preserve"> </w:t>
      </w:r>
      <w:r w:rsidR="00484EE2" w:rsidRPr="00484EE2">
        <w:rPr>
          <w:rFonts w:ascii="Raavi" w:hAnsi="Raavi"/>
          <w:color w:val="000000"/>
          <w:sz w:val="22"/>
          <w:szCs w:val="22"/>
        </w:rPr>
        <w:t xml:space="preserve">El proceso de enmienda del Plan Consolidado requiere la oportunidad de recibir aportes del </w:t>
      </w:r>
      <w:r>
        <w:rPr>
          <w:rFonts w:ascii="Raavi" w:hAnsi="Raavi"/>
          <w:color w:val="000000"/>
          <w:sz w:val="22"/>
          <w:szCs w:val="22"/>
        </w:rPr>
        <w:t xml:space="preserve">   </w:t>
      </w:r>
    </w:p>
    <w:p w14:paraId="449D2A00" w14:textId="77777777" w:rsidR="004178E8" w:rsidRDefault="004178E8" w:rsidP="004178E8">
      <w:pPr>
        <w:widowControl/>
        <w:tabs>
          <w:tab w:val="left" w:pos="-1080"/>
          <w:tab w:val="left" w:pos="-720"/>
          <w:tab w:val="left" w:pos="720"/>
          <w:tab w:val="left" w:pos="117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r>
        <w:rPr>
          <w:rFonts w:ascii="Raavi" w:hAnsi="Raavi"/>
          <w:color w:val="000000"/>
          <w:sz w:val="22"/>
          <w:szCs w:val="22"/>
        </w:rPr>
        <w:t xml:space="preserve"> </w:t>
      </w:r>
      <w:r w:rsidR="00484EE2" w:rsidRPr="00484EE2">
        <w:rPr>
          <w:rFonts w:ascii="Raavi" w:hAnsi="Raavi"/>
          <w:color w:val="000000"/>
          <w:sz w:val="22"/>
          <w:szCs w:val="22"/>
        </w:rPr>
        <w:t xml:space="preserve">público según el Plan de Participación Ciudadana del Plan Consolidado de la Ciudad de New </w:t>
      </w:r>
    </w:p>
    <w:p w14:paraId="4C33233B" w14:textId="5531F3EA" w:rsidR="002B15A2" w:rsidRDefault="004178E8" w:rsidP="004178E8">
      <w:pPr>
        <w:widowControl/>
        <w:tabs>
          <w:tab w:val="left" w:pos="-1080"/>
          <w:tab w:val="left" w:pos="-720"/>
          <w:tab w:val="left" w:pos="720"/>
          <w:tab w:val="left" w:pos="117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r>
        <w:rPr>
          <w:rFonts w:ascii="Raavi" w:hAnsi="Raavi"/>
          <w:color w:val="000000"/>
          <w:sz w:val="22"/>
          <w:szCs w:val="22"/>
        </w:rPr>
        <w:t xml:space="preserve"> </w:t>
      </w:r>
      <w:r w:rsidR="00484EE2" w:rsidRPr="00484EE2">
        <w:rPr>
          <w:rFonts w:ascii="Raavi" w:hAnsi="Raavi"/>
          <w:color w:val="000000"/>
          <w:sz w:val="22"/>
          <w:szCs w:val="22"/>
        </w:rPr>
        <w:t>Albany.</w:t>
      </w:r>
      <w:r w:rsidR="001D379D">
        <w:rPr>
          <w:rFonts w:ascii="Raavi" w:hAnsi="Raavi"/>
          <w:color w:val="000000"/>
          <w:sz w:val="22"/>
          <w:szCs w:val="22"/>
        </w:rPr>
        <w:t xml:space="preserve"> </w:t>
      </w:r>
      <w:r w:rsidR="00484EE2" w:rsidRPr="00484EE2">
        <w:rPr>
          <w:rFonts w:ascii="Raavi" w:hAnsi="Raavi"/>
          <w:color w:val="000000"/>
          <w:sz w:val="22"/>
          <w:szCs w:val="22"/>
        </w:rPr>
        <w:t xml:space="preserve"> Dichos criterios incluyen lo siguiente:</w:t>
      </w:r>
    </w:p>
    <w:p w14:paraId="78674B18" w14:textId="77777777" w:rsidR="001D379D" w:rsidRDefault="001D379D" w:rsidP="004178E8">
      <w:pPr>
        <w:widowControl/>
        <w:tabs>
          <w:tab w:val="left" w:pos="-1080"/>
          <w:tab w:val="left" w:pos="-720"/>
          <w:tab w:val="left" w:pos="720"/>
          <w:tab w:val="left" w:pos="117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p>
    <w:p w14:paraId="0994C7C9" w14:textId="77777777" w:rsidR="004178E8" w:rsidRPr="00484EE2" w:rsidRDefault="004178E8" w:rsidP="001D379D">
      <w:pPr>
        <w:widowControl/>
        <w:tabs>
          <w:tab w:val="left" w:pos="-1080"/>
          <w:tab w:val="left" w:pos="-720"/>
          <w:tab w:val="left" w:pos="117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color w:val="000000"/>
          <w:sz w:val="22"/>
          <w:szCs w:val="22"/>
        </w:rPr>
      </w:pPr>
    </w:p>
    <w:p w14:paraId="2E886A18" w14:textId="73A82755" w:rsidR="00484EE2" w:rsidRPr="004178E8" w:rsidRDefault="004178E8" w:rsidP="001D379D">
      <w:pPr>
        <w:pStyle w:val="ListParagraph"/>
        <w:widowControl/>
        <w:numPr>
          <w:ilvl w:val="0"/>
          <w:numId w:val="4"/>
        </w:numPr>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jc w:val="both"/>
        <w:rPr>
          <w:rFonts w:ascii="Raavi" w:hAnsi="Raavi"/>
          <w:color w:val="000000"/>
          <w:sz w:val="22"/>
          <w:szCs w:val="22"/>
        </w:rPr>
      </w:pPr>
      <w:r>
        <w:rPr>
          <w:rFonts w:ascii="Raavi" w:hAnsi="Raavi"/>
          <w:color w:val="000000"/>
          <w:sz w:val="22"/>
          <w:szCs w:val="22"/>
        </w:rPr>
        <w:t xml:space="preserve"> </w:t>
      </w:r>
      <w:r w:rsidR="00484EE2" w:rsidRPr="004178E8">
        <w:rPr>
          <w:rFonts w:ascii="Raavi" w:hAnsi="Raavi"/>
          <w:color w:val="000000"/>
          <w:sz w:val="22"/>
          <w:szCs w:val="22"/>
        </w:rPr>
        <w:t xml:space="preserve">Para realizar un cambio en sus prioridades de asignación o un cambio en el método de </w:t>
      </w:r>
    </w:p>
    <w:p w14:paraId="35F5D6F8" w14:textId="2C9F4835" w:rsidR="00484EE2" w:rsidRPr="004178E8" w:rsidRDefault="004178E8" w:rsidP="001D379D">
      <w:pPr>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jc w:val="both"/>
        <w:rPr>
          <w:rFonts w:ascii="Raavi" w:hAnsi="Raavi"/>
          <w:color w:val="000000"/>
          <w:sz w:val="22"/>
          <w:szCs w:val="22"/>
        </w:rPr>
      </w:pPr>
      <w:r>
        <w:rPr>
          <w:rFonts w:ascii="Raavi" w:hAnsi="Raavi"/>
          <w:color w:val="000000"/>
          <w:sz w:val="22"/>
          <w:szCs w:val="22"/>
        </w:rPr>
        <w:t xml:space="preserve"> </w:t>
      </w:r>
      <w:r w:rsidR="00484EE2" w:rsidRPr="004178E8">
        <w:rPr>
          <w:rFonts w:ascii="Raavi" w:hAnsi="Raavi"/>
          <w:color w:val="000000"/>
          <w:sz w:val="22"/>
          <w:szCs w:val="22"/>
        </w:rPr>
        <w:t>distribución de fondos: Un aumento en el monto presupuestado en la subvención de más del35%.</w:t>
      </w:r>
    </w:p>
    <w:p w14:paraId="3344AD41" w14:textId="77777777" w:rsidR="00484EE2" w:rsidRPr="00484EE2" w:rsidRDefault="00484EE2" w:rsidP="001D379D">
      <w:pPr>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hanging="720"/>
        <w:jc w:val="both"/>
        <w:rPr>
          <w:rFonts w:ascii="Raavi" w:hAnsi="Raavi"/>
          <w:color w:val="000000"/>
          <w:sz w:val="22"/>
          <w:szCs w:val="22"/>
        </w:rPr>
      </w:pPr>
    </w:p>
    <w:p w14:paraId="349C88B3" w14:textId="428CA180" w:rsidR="00484EE2" w:rsidRPr="004178E8" w:rsidRDefault="00484EE2" w:rsidP="001D379D">
      <w:pPr>
        <w:pStyle w:val="ListParagraph"/>
        <w:widowControl/>
        <w:numPr>
          <w:ilvl w:val="0"/>
          <w:numId w:val="4"/>
        </w:numPr>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jc w:val="both"/>
        <w:rPr>
          <w:rFonts w:ascii="Raavi" w:hAnsi="Raavi"/>
          <w:color w:val="000000"/>
          <w:sz w:val="22"/>
          <w:szCs w:val="22"/>
        </w:rPr>
      </w:pPr>
      <w:r w:rsidRPr="004178E8">
        <w:rPr>
          <w:rFonts w:ascii="Raavi" w:hAnsi="Raavi"/>
          <w:color w:val="000000"/>
          <w:sz w:val="22"/>
          <w:szCs w:val="22"/>
        </w:rPr>
        <w:t xml:space="preserve">Para llevar a cabo un proyecto, utilizando fondos de cualquier programa cubierto por el </w:t>
      </w:r>
    </w:p>
    <w:p w14:paraId="6CB76330" w14:textId="64B087E3" w:rsidR="00484EE2" w:rsidRPr="004178E8" w:rsidRDefault="00484EE2" w:rsidP="00803BE0">
      <w:pPr>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jc w:val="both"/>
        <w:rPr>
          <w:rFonts w:ascii="Raavi" w:hAnsi="Raavi"/>
          <w:color w:val="000000"/>
          <w:sz w:val="22"/>
          <w:szCs w:val="22"/>
        </w:rPr>
      </w:pPr>
      <w:r w:rsidRPr="004178E8">
        <w:rPr>
          <w:rFonts w:ascii="Raavi" w:hAnsi="Raavi"/>
          <w:color w:val="000000"/>
          <w:sz w:val="22"/>
          <w:szCs w:val="22"/>
        </w:rPr>
        <w:t>plan consolidado (incluyendo los ingresos del programa), no descrito previamente en el plan de acción.</w:t>
      </w:r>
    </w:p>
    <w:p w14:paraId="52651AB4" w14:textId="77777777" w:rsidR="00484EE2" w:rsidRPr="00484EE2" w:rsidRDefault="00484EE2" w:rsidP="001D379D">
      <w:pPr>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hanging="720"/>
        <w:jc w:val="both"/>
        <w:rPr>
          <w:rFonts w:ascii="Raavi" w:hAnsi="Raavi"/>
          <w:color w:val="000000"/>
          <w:sz w:val="22"/>
          <w:szCs w:val="22"/>
        </w:rPr>
      </w:pPr>
    </w:p>
    <w:p w14:paraId="47418A2C" w14:textId="385E91E0" w:rsidR="00484EE2" w:rsidRPr="00484EE2" w:rsidRDefault="00484EE2" w:rsidP="001D379D">
      <w:pPr>
        <w:pStyle w:val="ListParagraph"/>
        <w:widowControl/>
        <w:numPr>
          <w:ilvl w:val="0"/>
          <w:numId w:val="4"/>
        </w:numPr>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jc w:val="both"/>
        <w:rPr>
          <w:rFonts w:ascii="Raavi" w:hAnsi="Raavi"/>
          <w:color w:val="000000"/>
          <w:sz w:val="22"/>
          <w:szCs w:val="22"/>
        </w:rPr>
      </w:pPr>
      <w:r w:rsidRPr="00484EE2">
        <w:rPr>
          <w:rFonts w:ascii="Raavi" w:hAnsi="Raavi"/>
          <w:color w:val="000000"/>
          <w:sz w:val="22"/>
          <w:szCs w:val="22"/>
        </w:rPr>
        <w:t xml:space="preserve">Agregar una necesidad prioritaria, estrategia, objetivo y/o actividad identificada en el Plan </w:t>
      </w:r>
    </w:p>
    <w:p w14:paraId="2052400A" w14:textId="3AF43FD4" w:rsidR="00484EE2" w:rsidRPr="00484EE2" w:rsidRDefault="00484EE2" w:rsidP="001D379D">
      <w:pPr>
        <w:pStyle w:val="ListParagraph"/>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jc w:val="both"/>
        <w:rPr>
          <w:rFonts w:ascii="Raavi" w:hAnsi="Raavi"/>
          <w:color w:val="000000"/>
          <w:sz w:val="22"/>
          <w:szCs w:val="22"/>
        </w:rPr>
      </w:pPr>
      <w:r w:rsidRPr="00484EE2">
        <w:rPr>
          <w:rFonts w:ascii="Raavi" w:hAnsi="Raavi"/>
          <w:color w:val="000000"/>
          <w:sz w:val="22"/>
          <w:szCs w:val="22"/>
        </w:rPr>
        <w:t>consolidado y/o Plan de acción de un año.</w:t>
      </w:r>
    </w:p>
    <w:p w14:paraId="67406C94" w14:textId="03E7C51F" w:rsidR="00484EE2" w:rsidRDefault="00484EE2" w:rsidP="001D379D">
      <w:pPr>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1170" w:hanging="720"/>
        <w:jc w:val="both"/>
        <w:rPr>
          <w:rFonts w:ascii="Raavi" w:hAnsi="Raavi"/>
          <w:color w:val="000000"/>
          <w:sz w:val="22"/>
          <w:szCs w:val="22"/>
        </w:rPr>
      </w:pPr>
    </w:p>
    <w:p w14:paraId="6D81DB0D" w14:textId="29BD62AE" w:rsidR="001D379D" w:rsidRDefault="001D379D" w:rsidP="001D379D">
      <w:pPr>
        <w:widowControl/>
        <w:tabs>
          <w:tab w:val="left" w:pos="-1080"/>
          <w:tab w:val="left" w:pos="-720"/>
          <w:tab w:val="left" w:pos="0"/>
          <w:tab w:val="left" w:pos="1440"/>
          <w:tab w:val="left" w:pos="1800"/>
          <w:tab w:val="left" w:pos="2160"/>
          <w:tab w:val="left" w:pos="2700"/>
          <w:tab w:val="left" w:pos="2880"/>
          <w:tab w:val="left" w:pos="3240"/>
          <w:tab w:val="left" w:pos="3600"/>
          <w:tab w:val="left" w:pos="4320"/>
          <w:tab w:val="left" w:pos="5040"/>
          <w:tab w:val="left" w:pos="5760"/>
          <w:tab w:val="left" w:pos="6120"/>
        </w:tabs>
        <w:spacing w:line="240" w:lineRule="exact"/>
        <w:ind w:left="720" w:hanging="720"/>
        <w:jc w:val="both"/>
        <w:rPr>
          <w:rFonts w:ascii="Raavi" w:hAnsi="Raavi"/>
          <w:color w:val="000000"/>
          <w:sz w:val="22"/>
          <w:szCs w:val="22"/>
        </w:rPr>
      </w:pPr>
    </w:p>
    <w:p w14:paraId="617F88D9" w14:textId="74B1CC4A" w:rsidR="001D379D" w:rsidRDefault="001D379D"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720"/>
        <w:jc w:val="both"/>
        <w:rPr>
          <w:rFonts w:ascii="Raavi" w:hAnsi="Raavi"/>
          <w:color w:val="000000"/>
          <w:sz w:val="22"/>
          <w:szCs w:val="22"/>
        </w:rPr>
      </w:pPr>
    </w:p>
    <w:p w14:paraId="63F71C74" w14:textId="1A0B8BCC" w:rsidR="001D379D" w:rsidRDefault="001D379D"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720"/>
        <w:jc w:val="both"/>
        <w:rPr>
          <w:rFonts w:ascii="Raavi" w:hAnsi="Raavi"/>
          <w:color w:val="000000"/>
          <w:sz w:val="22"/>
          <w:szCs w:val="22"/>
        </w:rPr>
      </w:pPr>
    </w:p>
    <w:p w14:paraId="0DF5E8E1" w14:textId="77777777" w:rsidR="00803BE0" w:rsidRDefault="00803BE0"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720"/>
        <w:jc w:val="both"/>
        <w:rPr>
          <w:rFonts w:ascii="Raavi" w:hAnsi="Raavi"/>
          <w:color w:val="000000"/>
          <w:sz w:val="22"/>
          <w:szCs w:val="22"/>
        </w:rPr>
      </w:pPr>
    </w:p>
    <w:p w14:paraId="70D279A7" w14:textId="77777777" w:rsidR="001D379D" w:rsidRPr="00484EE2" w:rsidRDefault="001D379D"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720"/>
        <w:jc w:val="both"/>
        <w:rPr>
          <w:rFonts w:ascii="Raavi" w:hAnsi="Raavi"/>
          <w:color w:val="000000"/>
          <w:sz w:val="22"/>
          <w:szCs w:val="22"/>
        </w:rPr>
      </w:pPr>
    </w:p>
    <w:p w14:paraId="641DAA98" w14:textId="77777777" w:rsidR="00484EE2" w:rsidRDefault="00484EE2"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hanging="720"/>
        <w:jc w:val="both"/>
        <w:rPr>
          <w:rFonts w:ascii="Raavi" w:hAnsi="Raavi"/>
          <w:b/>
          <w:bCs/>
          <w:color w:val="000000"/>
          <w:sz w:val="22"/>
          <w:szCs w:val="22"/>
        </w:rPr>
      </w:pPr>
    </w:p>
    <w:p w14:paraId="15BA6416" w14:textId="1C660B4B" w:rsidR="00B04B45" w:rsidRPr="00B04B45" w:rsidRDefault="00B04B45" w:rsidP="00B04B45">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r w:rsidRPr="00B04B45">
        <w:rPr>
          <w:rFonts w:ascii="Raavi" w:hAnsi="Raavi"/>
          <w:b/>
          <w:bCs/>
          <w:color w:val="000000"/>
          <w:sz w:val="22"/>
          <w:szCs w:val="22"/>
        </w:rPr>
        <w:t>11.</w:t>
      </w:r>
      <w:r>
        <w:rPr>
          <w:rFonts w:ascii="Raavi" w:hAnsi="Raavi"/>
          <w:b/>
          <w:bCs/>
          <w:color w:val="000000"/>
          <w:sz w:val="22"/>
          <w:szCs w:val="22"/>
        </w:rPr>
        <w:t xml:space="preserve">       </w:t>
      </w:r>
      <w:r w:rsidRPr="00B04B45">
        <w:rPr>
          <w:rFonts w:ascii="Raavi" w:hAnsi="Raavi"/>
          <w:b/>
          <w:bCs/>
          <w:color w:val="000000"/>
          <w:sz w:val="22"/>
          <w:szCs w:val="22"/>
        </w:rPr>
        <w:t xml:space="preserve"> Antidesplazamiento.</w:t>
      </w:r>
    </w:p>
    <w:p w14:paraId="2A9E6DB2" w14:textId="2DF3B1A4" w:rsidR="00B04B45" w:rsidRPr="00B04B45" w:rsidRDefault="00B04B45" w:rsidP="00B04B45">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810" w:hanging="810"/>
        <w:jc w:val="both"/>
        <w:rPr>
          <w:rFonts w:ascii="Raavi" w:hAnsi="Raavi"/>
          <w:color w:val="000000"/>
          <w:sz w:val="22"/>
          <w:szCs w:val="22"/>
        </w:rPr>
      </w:pPr>
      <w:r>
        <w:rPr>
          <w:rFonts w:ascii="Raavi" w:hAnsi="Raavi"/>
          <w:color w:val="000000"/>
          <w:sz w:val="22"/>
          <w:szCs w:val="22"/>
        </w:rPr>
        <w:t xml:space="preserve">            </w:t>
      </w:r>
      <w:r w:rsidRPr="00B04B45">
        <w:rPr>
          <w:rFonts w:ascii="Raavi" w:hAnsi="Raavi"/>
          <w:color w:val="000000"/>
          <w:sz w:val="22"/>
          <w:szCs w:val="22"/>
        </w:rPr>
        <w:t>La Ciudad de New Albany mantiene una política de minimizar el desplazamiento en sus actividades financiadas a través de CDBG como se indica en su Plan Antidesplazamiento del 22 de marzo de 1995. Dicho Plan Antidesplazamiento está disponible en la Oficina de la Comisión de Redesarrollo, que se detalla a continuación.</w:t>
      </w:r>
      <w:r w:rsidR="00803BE0">
        <w:rPr>
          <w:rFonts w:ascii="Raavi" w:hAnsi="Raavi"/>
          <w:color w:val="000000"/>
          <w:sz w:val="22"/>
          <w:szCs w:val="22"/>
        </w:rPr>
        <w:t xml:space="preserve"> </w:t>
      </w:r>
      <w:r w:rsidRPr="00B04B45">
        <w:rPr>
          <w:rFonts w:ascii="Raavi" w:hAnsi="Raavi"/>
          <w:color w:val="000000"/>
          <w:sz w:val="22"/>
          <w:szCs w:val="22"/>
        </w:rPr>
        <w:t xml:space="preserve"> El Plan Antidesplazamiento especifica los tipos y niveles generales de asistencia que la jurisdicción pondrá a disposición de las personas en caso de desplazamiento. En caso de que una actividad de CDBG cause desplazamiento, la Ciudad tendrá una reunión informativa para las personas afectadas.</w:t>
      </w:r>
    </w:p>
    <w:p w14:paraId="1AE30701" w14:textId="77777777" w:rsidR="00B04B45" w:rsidRPr="00B04B45" w:rsidRDefault="00B04B45" w:rsidP="00B04B45">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color w:val="000000"/>
          <w:sz w:val="22"/>
          <w:szCs w:val="22"/>
        </w:rPr>
      </w:pPr>
    </w:p>
    <w:p w14:paraId="129073D4" w14:textId="12BE2E5B" w:rsidR="00B04B45" w:rsidRPr="00B04B45" w:rsidRDefault="00B04B45" w:rsidP="00B04B45">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r w:rsidRPr="00B04B45">
        <w:rPr>
          <w:rFonts w:ascii="Raavi" w:hAnsi="Raavi"/>
          <w:b/>
          <w:bCs/>
          <w:color w:val="000000"/>
          <w:sz w:val="22"/>
          <w:szCs w:val="22"/>
        </w:rPr>
        <w:t>12.</w:t>
      </w:r>
      <w:r>
        <w:rPr>
          <w:rFonts w:ascii="Raavi" w:hAnsi="Raavi"/>
          <w:b/>
          <w:bCs/>
          <w:color w:val="000000"/>
          <w:sz w:val="22"/>
          <w:szCs w:val="22"/>
        </w:rPr>
        <w:t xml:space="preserve">       </w:t>
      </w:r>
      <w:r w:rsidRPr="00B04B45">
        <w:rPr>
          <w:rFonts w:ascii="Raavi" w:hAnsi="Raavi"/>
          <w:b/>
          <w:bCs/>
          <w:color w:val="000000"/>
          <w:sz w:val="22"/>
          <w:szCs w:val="22"/>
        </w:rPr>
        <w:t xml:space="preserve"> Informes de </w:t>
      </w:r>
      <w:r w:rsidR="00803BE0">
        <w:rPr>
          <w:rFonts w:ascii="Raavi" w:hAnsi="Raavi"/>
          <w:b/>
          <w:bCs/>
          <w:color w:val="000000"/>
          <w:sz w:val="22"/>
          <w:szCs w:val="22"/>
        </w:rPr>
        <w:t>D</w:t>
      </w:r>
      <w:r w:rsidRPr="00B04B45">
        <w:rPr>
          <w:rFonts w:ascii="Raavi" w:hAnsi="Raavi"/>
          <w:b/>
          <w:bCs/>
          <w:color w:val="000000"/>
          <w:sz w:val="22"/>
          <w:szCs w:val="22"/>
        </w:rPr>
        <w:t>esempeño.</w:t>
      </w:r>
    </w:p>
    <w:p w14:paraId="4AB843E9" w14:textId="25051F6B" w:rsidR="00B04B45" w:rsidRPr="00B04B45" w:rsidRDefault="00B04B45" w:rsidP="00B04B45">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810"/>
        <w:jc w:val="both"/>
        <w:rPr>
          <w:rFonts w:ascii="Raavi" w:hAnsi="Raavi"/>
          <w:color w:val="000000"/>
          <w:sz w:val="22"/>
          <w:szCs w:val="22"/>
        </w:rPr>
      </w:pPr>
      <w:r w:rsidRPr="00B04B45">
        <w:rPr>
          <w:rFonts w:ascii="Raavi" w:hAnsi="Raavi"/>
          <w:color w:val="000000"/>
          <w:sz w:val="22"/>
          <w:szCs w:val="22"/>
        </w:rPr>
        <w:t>Los ciudadanos recibirán un aviso razonable y la oportunidad de comentar sobre los informes de desempeño.</w:t>
      </w:r>
      <w:r w:rsidR="00803BE0">
        <w:rPr>
          <w:rFonts w:ascii="Raavi" w:hAnsi="Raavi"/>
          <w:color w:val="000000"/>
          <w:sz w:val="22"/>
          <w:szCs w:val="22"/>
        </w:rPr>
        <w:t xml:space="preserve"> </w:t>
      </w:r>
      <w:r w:rsidRPr="00B04B45">
        <w:rPr>
          <w:rFonts w:ascii="Raavi" w:hAnsi="Raavi"/>
          <w:color w:val="000000"/>
          <w:sz w:val="22"/>
          <w:szCs w:val="22"/>
        </w:rPr>
        <w:t xml:space="preserve"> La notificación de la disponibilidad de los informes de rendimiento se dará de la misma manera que la notificación de la disponibilidad del Plan (según el Número 1 anterior). Los borradores de los informes de desempeño estarán disponibles en los mismos lugares que el borrador del Plan (según el Número 3, arriba). Los comentarios sobre el informe de desempeño antes de su presentación a HUD se recibirán por un período no menor de 15 días. La Ciudad considerará cualquier comentario u opinión de los ciudadanos recibidos por escrito u oralmente en las audiencias o reuniones públicas, al preparar el informe final de desempeño. Los comentarios y quejas por escrito se responderán dentro de los 15 días hábiles, cuando sea factible. Se adjuntará al informe final de desempeño un resumen de estos comentarios u opiniones, y un resumen de cualquier comentario u opinión no aceptado y las razones correspondientes.</w:t>
      </w:r>
    </w:p>
    <w:p w14:paraId="1A122ED1" w14:textId="77777777" w:rsidR="00B04B45" w:rsidRPr="00B04B45" w:rsidRDefault="00B04B45" w:rsidP="00B04B45">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p>
    <w:p w14:paraId="469AD45A" w14:textId="3593C5E3" w:rsidR="00B04B45" w:rsidRPr="00B04B45" w:rsidRDefault="00B04B45" w:rsidP="00B04B45">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b/>
          <w:bCs/>
          <w:color w:val="000000"/>
          <w:sz w:val="22"/>
          <w:szCs w:val="22"/>
        </w:rPr>
      </w:pPr>
      <w:r w:rsidRPr="00B04B45">
        <w:rPr>
          <w:rFonts w:ascii="Raavi" w:hAnsi="Raavi"/>
          <w:b/>
          <w:bCs/>
          <w:color w:val="000000"/>
          <w:sz w:val="22"/>
          <w:szCs w:val="22"/>
        </w:rPr>
        <w:t xml:space="preserve">13. </w:t>
      </w:r>
      <w:r>
        <w:rPr>
          <w:rFonts w:ascii="Raavi" w:hAnsi="Raavi"/>
          <w:b/>
          <w:bCs/>
          <w:color w:val="000000"/>
          <w:sz w:val="22"/>
          <w:szCs w:val="22"/>
        </w:rPr>
        <w:t xml:space="preserve">       </w:t>
      </w:r>
      <w:r w:rsidRPr="00B04B45">
        <w:rPr>
          <w:rFonts w:ascii="Raavi" w:hAnsi="Raavi"/>
          <w:b/>
          <w:bCs/>
          <w:color w:val="000000"/>
          <w:sz w:val="22"/>
          <w:szCs w:val="22"/>
        </w:rPr>
        <w:t xml:space="preserve">Responsabilidad de la </w:t>
      </w:r>
      <w:r w:rsidR="00803BE0">
        <w:rPr>
          <w:rFonts w:ascii="Raavi" w:hAnsi="Raavi"/>
          <w:b/>
          <w:bCs/>
          <w:color w:val="000000"/>
          <w:sz w:val="22"/>
          <w:szCs w:val="22"/>
        </w:rPr>
        <w:t>J</w:t>
      </w:r>
      <w:r w:rsidRPr="00B04B45">
        <w:rPr>
          <w:rFonts w:ascii="Raavi" w:hAnsi="Raavi"/>
          <w:b/>
          <w:bCs/>
          <w:color w:val="000000"/>
          <w:sz w:val="22"/>
          <w:szCs w:val="22"/>
        </w:rPr>
        <w:t>urisdicción</w:t>
      </w:r>
    </w:p>
    <w:p w14:paraId="133F21E8" w14:textId="3CD16506" w:rsidR="00B04B45" w:rsidRPr="00B04B45" w:rsidRDefault="00B04B45" w:rsidP="00B04B45">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810"/>
        <w:jc w:val="both"/>
        <w:rPr>
          <w:rFonts w:ascii="Raavi" w:hAnsi="Raavi"/>
          <w:color w:val="000000"/>
          <w:sz w:val="22"/>
          <w:szCs w:val="22"/>
        </w:rPr>
      </w:pPr>
      <w:r w:rsidRPr="00B04B45">
        <w:rPr>
          <w:rFonts w:ascii="Raavi" w:hAnsi="Raavi"/>
          <w:color w:val="000000"/>
          <w:sz w:val="22"/>
          <w:szCs w:val="22"/>
        </w:rPr>
        <w:t>Los requisitos para la participación ciudadana descritos en este documento no restringen la responsabilidad o autoridad de la Ciudad para el desarrollo y ejecución del Plan Consolidado.</w:t>
      </w:r>
    </w:p>
    <w:p w14:paraId="5C9E780E" w14:textId="77777777" w:rsidR="00B04B45" w:rsidRPr="00B04B45" w:rsidRDefault="00B04B45" w:rsidP="00B04B45">
      <w:pPr>
        <w:widowControl/>
        <w:tabs>
          <w:tab w:val="left" w:pos="-1080"/>
          <w:tab w:val="left" w:pos="-72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810"/>
        <w:jc w:val="both"/>
        <w:rPr>
          <w:rFonts w:ascii="Raavi" w:hAnsi="Raavi"/>
          <w:color w:val="000000"/>
          <w:sz w:val="22"/>
          <w:szCs w:val="22"/>
        </w:rPr>
      </w:pPr>
    </w:p>
    <w:p w14:paraId="4887D78B" w14:textId="78046B8A" w:rsidR="002B15A2" w:rsidRDefault="002B15A2"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sz w:val="22"/>
        </w:rPr>
      </w:pPr>
      <w:r>
        <w:rPr>
          <w:rFonts w:ascii="Raavi" w:hAnsi="Raavi"/>
          <w:sz w:val="22"/>
        </w:rPr>
        <w:t>Written comments should be addressed to:</w:t>
      </w:r>
    </w:p>
    <w:p w14:paraId="1E64D793" w14:textId="77777777" w:rsidR="002B15A2" w:rsidRDefault="002B15A2"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sz w:val="22"/>
        </w:rPr>
      </w:pPr>
      <w:r>
        <w:rPr>
          <w:rFonts w:ascii="Raavi" w:hAnsi="Raavi"/>
          <w:sz w:val="22"/>
        </w:rPr>
        <w:t>New Albany Redevelopment Commission</w:t>
      </w:r>
    </w:p>
    <w:p w14:paraId="1DAEE158" w14:textId="20E88F99" w:rsidR="002B15A2" w:rsidRDefault="002B15A2"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sz w:val="22"/>
        </w:rPr>
      </w:pPr>
      <w:r>
        <w:rPr>
          <w:rFonts w:ascii="Raavi" w:hAnsi="Raavi"/>
          <w:sz w:val="22"/>
        </w:rPr>
        <w:t xml:space="preserve">ATTN: Director of </w:t>
      </w:r>
      <w:r w:rsidR="008108F5">
        <w:rPr>
          <w:rFonts w:ascii="Raavi" w:hAnsi="Raavi"/>
          <w:sz w:val="22"/>
        </w:rPr>
        <w:t xml:space="preserve">Economic Development </w:t>
      </w:r>
    </w:p>
    <w:p w14:paraId="5907B69F" w14:textId="77777777" w:rsidR="002B15A2" w:rsidRDefault="002B15A2"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sz w:val="22"/>
        </w:rPr>
      </w:pPr>
      <w:r>
        <w:rPr>
          <w:rFonts w:ascii="Raavi" w:hAnsi="Raavi"/>
          <w:sz w:val="22"/>
        </w:rPr>
        <w:t xml:space="preserve">City Hall 142 E, Main Street, Suite 212, New Albany, IN  47150 </w:t>
      </w:r>
    </w:p>
    <w:p w14:paraId="17F5E0CF" w14:textId="174C7440" w:rsidR="002B15A2" w:rsidRDefault="002B15A2"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ind w:left="720"/>
        <w:jc w:val="both"/>
        <w:rPr>
          <w:rFonts w:ascii="Raavi" w:hAnsi="Raavi"/>
          <w:sz w:val="22"/>
        </w:rPr>
      </w:pPr>
      <w:r>
        <w:rPr>
          <w:rFonts w:ascii="Raavi" w:hAnsi="Raavi"/>
          <w:sz w:val="22"/>
        </w:rPr>
        <w:t xml:space="preserve">Or via email to: </w:t>
      </w:r>
      <w:hyperlink r:id="rId9" w:history="1">
        <w:r w:rsidR="008108F5" w:rsidRPr="001F4E0E">
          <w:rPr>
            <w:rStyle w:val="Hyperlink"/>
            <w:rFonts w:ascii="Raavi" w:hAnsi="Raavi"/>
            <w:sz w:val="22"/>
          </w:rPr>
          <w:t>cjohnson@cityofnewalbany.com</w:t>
        </w:r>
      </w:hyperlink>
    </w:p>
    <w:p w14:paraId="4B7938B6" w14:textId="77777777" w:rsidR="00803BE0" w:rsidRDefault="00803BE0" w:rsidP="002B15A2">
      <w:pPr>
        <w:widowControl/>
        <w:tabs>
          <w:tab w:val="left" w:pos="-1080"/>
          <w:tab w:val="left" w:pos="-720"/>
          <w:tab w:val="left" w:pos="0"/>
          <w:tab w:val="left" w:pos="720"/>
          <w:tab w:val="left" w:pos="1440"/>
          <w:tab w:val="left" w:pos="2160"/>
          <w:tab w:val="left" w:pos="2700"/>
          <w:tab w:val="left" w:pos="2880"/>
          <w:tab w:val="left" w:pos="3240"/>
          <w:tab w:val="left" w:pos="3600"/>
          <w:tab w:val="left" w:pos="4320"/>
          <w:tab w:val="left" w:pos="5040"/>
          <w:tab w:val="left" w:pos="5760"/>
          <w:tab w:val="left" w:pos="6120"/>
        </w:tabs>
        <w:spacing w:line="240" w:lineRule="exact"/>
        <w:jc w:val="both"/>
        <w:rPr>
          <w:rFonts w:ascii="Raavi" w:hAnsi="Raavi"/>
          <w:sz w:val="22"/>
        </w:rPr>
      </w:pPr>
    </w:p>
    <w:p w14:paraId="09C9C140" w14:textId="77777777" w:rsidR="00803BE0" w:rsidRPr="00803BE0" w:rsidRDefault="00803BE0" w:rsidP="00803BE0">
      <w:pPr>
        <w:rPr>
          <w:rFonts w:asciiTheme="minorHAnsi" w:hAnsiTheme="minorHAnsi" w:cstheme="minorHAnsi"/>
          <w:sz w:val="22"/>
          <w:szCs w:val="22"/>
        </w:rPr>
      </w:pPr>
      <w:r w:rsidRPr="00803BE0">
        <w:rPr>
          <w:rFonts w:asciiTheme="minorHAnsi" w:hAnsiTheme="minorHAnsi" w:cstheme="minorHAnsi"/>
          <w:sz w:val="22"/>
          <w:szCs w:val="22"/>
        </w:rPr>
        <w:t>Los comentarios escritos deben dirigirse a:</w:t>
      </w:r>
    </w:p>
    <w:p w14:paraId="1C075D63" w14:textId="77777777" w:rsidR="00803BE0" w:rsidRPr="00803BE0" w:rsidRDefault="00803BE0" w:rsidP="00803BE0">
      <w:pPr>
        <w:ind w:left="1260" w:hanging="630"/>
        <w:rPr>
          <w:rFonts w:asciiTheme="minorHAnsi" w:hAnsiTheme="minorHAnsi" w:cstheme="minorHAnsi"/>
          <w:sz w:val="22"/>
          <w:szCs w:val="22"/>
        </w:rPr>
      </w:pPr>
      <w:r w:rsidRPr="00803BE0">
        <w:rPr>
          <w:rFonts w:asciiTheme="minorHAnsi" w:hAnsiTheme="minorHAnsi" w:cstheme="minorHAnsi"/>
          <w:sz w:val="22"/>
          <w:szCs w:val="22"/>
        </w:rPr>
        <w:t>Comisión de Reurbanización de New Albany</w:t>
      </w:r>
    </w:p>
    <w:p w14:paraId="61966E16" w14:textId="77777777" w:rsidR="00803BE0" w:rsidRPr="00803BE0" w:rsidRDefault="00803BE0" w:rsidP="00803BE0">
      <w:pPr>
        <w:ind w:left="1260" w:hanging="630"/>
        <w:rPr>
          <w:rFonts w:asciiTheme="minorHAnsi" w:hAnsiTheme="minorHAnsi" w:cstheme="minorHAnsi"/>
          <w:sz w:val="22"/>
          <w:szCs w:val="22"/>
        </w:rPr>
      </w:pPr>
      <w:r w:rsidRPr="00803BE0">
        <w:rPr>
          <w:rFonts w:asciiTheme="minorHAnsi" w:hAnsiTheme="minorHAnsi" w:cstheme="minorHAnsi"/>
          <w:sz w:val="22"/>
          <w:szCs w:val="22"/>
        </w:rPr>
        <w:t>ATTN: Director de Desarrollo Económico</w:t>
      </w:r>
    </w:p>
    <w:p w14:paraId="630A3B00" w14:textId="77777777" w:rsidR="00803BE0" w:rsidRPr="00803BE0" w:rsidRDefault="00803BE0" w:rsidP="00803BE0">
      <w:pPr>
        <w:ind w:left="1260" w:hanging="630"/>
        <w:rPr>
          <w:rFonts w:asciiTheme="minorHAnsi" w:hAnsiTheme="minorHAnsi" w:cstheme="minorHAnsi"/>
          <w:sz w:val="22"/>
          <w:szCs w:val="22"/>
        </w:rPr>
      </w:pPr>
      <w:r w:rsidRPr="00803BE0">
        <w:rPr>
          <w:rFonts w:asciiTheme="minorHAnsi" w:hAnsiTheme="minorHAnsi" w:cstheme="minorHAnsi"/>
          <w:sz w:val="22"/>
          <w:szCs w:val="22"/>
        </w:rPr>
        <w:t>Ayuntamiento 142 E, Main Street, Suite 212, New Albany, IN 47150</w:t>
      </w:r>
    </w:p>
    <w:p w14:paraId="1A865641" w14:textId="77777777" w:rsidR="00803BE0" w:rsidRPr="00803BE0" w:rsidRDefault="00803BE0" w:rsidP="00803BE0">
      <w:pPr>
        <w:ind w:left="1260" w:hanging="630"/>
        <w:rPr>
          <w:rFonts w:asciiTheme="minorHAnsi" w:hAnsiTheme="minorHAnsi" w:cstheme="minorHAnsi"/>
          <w:sz w:val="22"/>
          <w:szCs w:val="22"/>
        </w:rPr>
      </w:pPr>
      <w:r w:rsidRPr="00803BE0">
        <w:rPr>
          <w:rFonts w:asciiTheme="minorHAnsi" w:hAnsiTheme="minorHAnsi" w:cstheme="minorHAnsi"/>
          <w:sz w:val="22"/>
          <w:szCs w:val="22"/>
        </w:rPr>
        <w:t>O por correo electrónico a: cjohnson@cityofnewalbany.com</w:t>
      </w:r>
    </w:p>
    <w:p w14:paraId="2EA7BAA1" w14:textId="77777777" w:rsidR="00803BE0" w:rsidRPr="00803BE0" w:rsidRDefault="00803BE0" w:rsidP="00803BE0">
      <w:pPr>
        <w:ind w:left="1260" w:hanging="630"/>
        <w:rPr>
          <w:rFonts w:asciiTheme="minorHAnsi" w:hAnsiTheme="minorHAnsi" w:cstheme="minorHAnsi"/>
          <w:sz w:val="22"/>
          <w:szCs w:val="22"/>
        </w:rPr>
      </w:pPr>
    </w:p>
    <w:p w14:paraId="73AF831C" w14:textId="77777777" w:rsidR="00803BE0" w:rsidRPr="00803BE0" w:rsidRDefault="00803BE0" w:rsidP="00803BE0">
      <w:pPr>
        <w:rPr>
          <w:rFonts w:asciiTheme="minorHAnsi" w:hAnsiTheme="minorHAnsi" w:cstheme="minorHAnsi"/>
          <w:sz w:val="22"/>
          <w:szCs w:val="22"/>
        </w:rPr>
      </w:pPr>
    </w:p>
    <w:p w14:paraId="293E30CD" w14:textId="78C0C2B2" w:rsidR="002B15A2" w:rsidRPr="00803BE0" w:rsidRDefault="00803BE0" w:rsidP="00803BE0">
      <w:pPr>
        <w:rPr>
          <w:rFonts w:asciiTheme="minorHAnsi" w:hAnsiTheme="minorHAnsi" w:cstheme="minorHAnsi"/>
          <w:sz w:val="22"/>
          <w:szCs w:val="22"/>
        </w:rPr>
      </w:pPr>
      <w:r w:rsidRPr="00803BE0">
        <w:rPr>
          <w:rFonts w:asciiTheme="minorHAnsi" w:hAnsiTheme="minorHAnsi" w:cstheme="minorHAnsi"/>
          <w:sz w:val="22"/>
          <w:szCs w:val="22"/>
        </w:rPr>
        <w:t xml:space="preserve">Fecha: 10 de </w:t>
      </w:r>
      <w:r>
        <w:rPr>
          <w:rFonts w:asciiTheme="minorHAnsi" w:hAnsiTheme="minorHAnsi" w:cstheme="minorHAnsi"/>
          <w:sz w:val="22"/>
          <w:szCs w:val="22"/>
        </w:rPr>
        <w:t>F</w:t>
      </w:r>
      <w:r w:rsidRPr="00803BE0">
        <w:rPr>
          <w:rFonts w:asciiTheme="minorHAnsi" w:hAnsiTheme="minorHAnsi" w:cstheme="minorHAnsi"/>
          <w:sz w:val="22"/>
          <w:szCs w:val="22"/>
        </w:rPr>
        <w:t>ebrero de 2023</w:t>
      </w:r>
    </w:p>
    <w:sectPr w:rsidR="002B15A2" w:rsidRPr="00803BE0" w:rsidSect="001D379D">
      <w:footerReference w:type="default" r:id="rId10"/>
      <w:endnotePr>
        <w:numFmt w:val="decimal"/>
      </w:endnotePr>
      <w:type w:val="continuous"/>
      <w:pgSz w:w="12240" w:h="15840" w:code="1"/>
      <w:pgMar w:top="630" w:right="1440" w:bottom="450" w:left="1440" w:header="1267" w:footer="14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628A2" w14:textId="77777777" w:rsidR="00A43AC4" w:rsidRDefault="00A43AC4" w:rsidP="008108F5">
      <w:r>
        <w:separator/>
      </w:r>
    </w:p>
  </w:endnote>
  <w:endnote w:type="continuationSeparator" w:id="0">
    <w:p w14:paraId="10B90804" w14:textId="77777777" w:rsidR="00A43AC4" w:rsidRDefault="00A43AC4" w:rsidP="00810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aavi">
    <w:panose1 w:val="020B0502040204020203"/>
    <w:charset w:val="00"/>
    <w:family w:val="swiss"/>
    <w:pitch w:val="variable"/>
    <w:sig w:usb0="0002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9F6E4" w14:textId="77777777" w:rsidR="001213CE" w:rsidRDefault="00000000">
    <w:pPr>
      <w:spacing w:line="240" w:lineRule="exact"/>
    </w:pPr>
  </w:p>
  <w:p w14:paraId="230158C7" w14:textId="77777777" w:rsidR="001213CE" w:rsidRDefault="00000000">
    <w:pPr>
      <w:spacing w:line="240" w:lineRule="exact"/>
    </w:pPr>
  </w:p>
  <w:p w14:paraId="05B79CDE" w14:textId="015F764D" w:rsidR="001213CE" w:rsidRDefault="00B93DC5">
    <w:pPr>
      <w:jc w:val="right"/>
      <w:rPr>
        <w:rFonts w:ascii="Raavi" w:hAnsi="Raavi"/>
      </w:rPr>
    </w:pPr>
    <w:r>
      <w:rPr>
        <w:rFonts w:ascii="Raavi" w:hAnsi="Raavi"/>
        <w:szCs w:val="22"/>
      </w:rPr>
      <w:t>FY2</w:t>
    </w:r>
    <w:r w:rsidR="008108F5">
      <w:rPr>
        <w:rFonts w:ascii="Raavi" w:hAnsi="Raavi"/>
        <w:szCs w:val="22"/>
      </w:rPr>
      <w:t>3</w:t>
    </w:r>
    <w:r>
      <w:rPr>
        <w:rFonts w:ascii="Raavi" w:hAnsi="Raavi"/>
        <w:szCs w:val="22"/>
      </w:rPr>
      <w:t xml:space="preserve"> Citizen Participation Plan - Page </w:t>
    </w:r>
    <w:r>
      <w:rPr>
        <w:rFonts w:ascii="Raavi" w:hAnsi="Raavi"/>
        <w:szCs w:val="22"/>
      </w:rPr>
      <w:fldChar w:fldCharType="begin"/>
    </w:r>
    <w:r>
      <w:rPr>
        <w:rFonts w:ascii="Raavi" w:hAnsi="Raavi"/>
        <w:szCs w:val="22"/>
      </w:rPr>
      <w:instrText xml:space="preserve">PAGE </w:instrText>
    </w:r>
    <w:r>
      <w:rPr>
        <w:rFonts w:ascii="Raavi" w:hAnsi="Raavi"/>
        <w:szCs w:val="22"/>
      </w:rPr>
      <w:fldChar w:fldCharType="separate"/>
    </w:r>
    <w:r>
      <w:rPr>
        <w:rFonts w:ascii="Raavi" w:hAnsi="Raavi"/>
        <w:noProof/>
        <w:szCs w:val="22"/>
      </w:rPr>
      <w:t>1</w:t>
    </w:r>
    <w:r>
      <w:rPr>
        <w:rFonts w:ascii="Raavi" w:hAnsi="Raavi"/>
        <w:szCs w:val="22"/>
      </w:rPr>
      <w:fldChar w:fldCharType="end"/>
    </w:r>
    <w:r>
      <w:rPr>
        <w:rFonts w:ascii="Raavi" w:hAnsi="Raavi"/>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422FD" w14:textId="77777777" w:rsidR="00A43AC4" w:rsidRDefault="00A43AC4" w:rsidP="008108F5">
      <w:r>
        <w:separator/>
      </w:r>
    </w:p>
  </w:footnote>
  <w:footnote w:type="continuationSeparator" w:id="0">
    <w:p w14:paraId="02F4CF8F" w14:textId="77777777" w:rsidR="00A43AC4" w:rsidRDefault="00A43AC4" w:rsidP="00810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0"/>
    <w:lvl w:ilvl="0">
      <w:start w:val="1"/>
      <w:numFmt w:val="decimal"/>
      <w:pStyle w:val="Quick1"/>
      <w:lvlText w:val="%1."/>
      <w:lvlJc w:val="left"/>
      <w:pPr>
        <w:tabs>
          <w:tab w:val="num" w:pos="720"/>
        </w:tabs>
      </w:pPr>
      <w:rPr>
        <w:rFonts w:ascii="Raavi" w:hAnsi="Raavi" w:cs="Times New Roman"/>
        <w:b/>
        <w:color w:val="000000"/>
        <w:sz w:val="22"/>
        <w:szCs w:val="22"/>
      </w:rPr>
    </w:lvl>
  </w:abstractNum>
  <w:abstractNum w:abstractNumId="1" w15:restartNumberingAfterBreak="0">
    <w:nsid w:val="0D1649C2"/>
    <w:multiLevelType w:val="hybridMultilevel"/>
    <w:tmpl w:val="935EE750"/>
    <w:lvl w:ilvl="0" w:tplc="E0023F6C">
      <w:start w:val="1"/>
      <w:numFmt w:val="decimal"/>
      <w:lvlText w:val="%1."/>
      <w:lvlJc w:val="left"/>
      <w:pPr>
        <w:ind w:left="1260" w:hanging="57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1D6559B5"/>
    <w:multiLevelType w:val="hybridMultilevel"/>
    <w:tmpl w:val="35A43FAA"/>
    <w:lvl w:ilvl="0" w:tplc="45B0DC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B7C3B"/>
    <w:multiLevelType w:val="hybridMultilevel"/>
    <w:tmpl w:val="69EC1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54839506">
    <w:abstractNumId w:val="0"/>
    <w:lvlOverride w:ilvl="0">
      <w:startOverride w:val="13"/>
      <w:lvl w:ilvl="0">
        <w:start w:val="13"/>
        <w:numFmt w:val="decimal"/>
        <w:pStyle w:val="Quick1"/>
        <w:lvlText w:val="%1."/>
        <w:lvlJc w:val="left"/>
      </w:lvl>
    </w:lvlOverride>
  </w:num>
  <w:num w:numId="2" w16cid:durableId="417949369">
    <w:abstractNumId w:val="2"/>
  </w:num>
  <w:num w:numId="3" w16cid:durableId="1693068453">
    <w:abstractNumId w:val="1"/>
  </w:num>
  <w:num w:numId="4" w16cid:durableId="9120863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A2"/>
    <w:rsid w:val="000A3A6C"/>
    <w:rsid w:val="001B186C"/>
    <w:rsid w:val="001D379D"/>
    <w:rsid w:val="002465D9"/>
    <w:rsid w:val="002B15A2"/>
    <w:rsid w:val="00324348"/>
    <w:rsid w:val="003274A1"/>
    <w:rsid w:val="00397AC7"/>
    <w:rsid w:val="004178E8"/>
    <w:rsid w:val="00484EE2"/>
    <w:rsid w:val="005A1EAF"/>
    <w:rsid w:val="007718EA"/>
    <w:rsid w:val="007D39D2"/>
    <w:rsid w:val="00803BE0"/>
    <w:rsid w:val="008108F5"/>
    <w:rsid w:val="00A43AC4"/>
    <w:rsid w:val="00B04B45"/>
    <w:rsid w:val="00B225B7"/>
    <w:rsid w:val="00B93DC5"/>
    <w:rsid w:val="00C71D5B"/>
    <w:rsid w:val="00D372E2"/>
    <w:rsid w:val="00F34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60627"/>
  <w15:chartTrackingRefBased/>
  <w15:docId w15:val="{F96E45CA-46CC-EA40-BA2A-A9D6E7FC6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A2"/>
    <w:pPr>
      <w:widowControl w:val="0"/>
      <w:autoSpaceDE w:val="0"/>
      <w:autoSpaceDN w:val="0"/>
      <w:adjustRightInd w:val="0"/>
    </w:pPr>
    <w:rPr>
      <w:rFonts w:ascii="Times New Roman" w:eastAsia="Times New Roman" w:hAnsi="Times New Roman"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rsid w:val="002B15A2"/>
    <w:rPr>
      <w:color w:val="0000FF"/>
      <w:u w:val="single"/>
    </w:rPr>
  </w:style>
  <w:style w:type="paragraph" w:customStyle="1" w:styleId="Quick1">
    <w:name w:val="Quick 1."/>
    <w:basedOn w:val="Normal"/>
    <w:rsid w:val="002B15A2"/>
    <w:pPr>
      <w:numPr>
        <w:numId w:val="1"/>
      </w:numPr>
      <w:ind w:left="720" w:hanging="720"/>
    </w:pPr>
  </w:style>
  <w:style w:type="character" w:styleId="Hyperlink">
    <w:name w:val="Hyperlink"/>
    <w:uiPriority w:val="99"/>
    <w:unhideWhenUsed/>
    <w:rsid w:val="002B15A2"/>
    <w:rPr>
      <w:color w:val="0000FF"/>
      <w:u w:val="single"/>
    </w:rPr>
  </w:style>
  <w:style w:type="paragraph" w:styleId="Header">
    <w:name w:val="header"/>
    <w:basedOn w:val="Normal"/>
    <w:link w:val="HeaderChar"/>
    <w:uiPriority w:val="99"/>
    <w:unhideWhenUsed/>
    <w:rsid w:val="008108F5"/>
    <w:pPr>
      <w:tabs>
        <w:tab w:val="center" w:pos="4680"/>
        <w:tab w:val="right" w:pos="9360"/>
      </w:tabs>
    </w:pPr>
  </w:style>
  <w:style w:type="character" w:customStyle="1" w:styleId="HeaderChar">
    <w:name w:val="Header Char"/>
    <w:basedOn w:val="DefaultParagraphFont"/>
    <w:link w:val="Header"/>
    <w:uiPriority w:val="99"/>
    <w:rsid w:val="008108F5"/>
    <w:rPr>
      <w:rFonts w:ascii="Times New Roman" w:eastAsia="Times New Roman" w:hAnsi="Times New Roman" w:cs="Times New Roman"/>
      <w:sz w:val="20"/>
    </w:rPr>
  </w:style>
  <w:style w:type="paragraph" w:styleId="Footer">
    <w:name w:val="footer"/>
    <w:basedOn w:val="Normal"/>
    <w:link w:val="FooterChar"/>
    <w:uiPriority w:val="99"/>
    <w:unhideWhenUsed/>
    <w:rsid w:val="008108F5"/>
    <w:pPr>
      <w:tabs>
        <w:tab w:val="center" w:pos="4680"/>
        <w:tab w:val="right" w:pos="9360"/>
      </w:tabs>
    </w:pPr>
  </w:style>
  <w:style w:type="character" w:customStyle="1" w:styleId="FooterChar">
    <w:name w:val="Footer Char"/>
    <w:basedOn w:val="DefaultParagraphFont"/>
    <w:link w:val="Footer"/>
    <w:uiPriority w:val="99"/>
    <w:rsid w:val="008108F5"/>
    <w:rPr>
      <w:rFonts w:ascii="Times New Roman" w:eastAsia="Times New Roman" w:hAnsi="Times New Roman" w:cs="Times New Roman"/>
      <w:sz w:val="20"/>
    </w:rPr>
  </w:style>
  <w:style w:type="character" w:styleId="UnresolvedMention">
    <w:name w:val="Unresolved Mention"/>
    <w:basedOn w:val="DefaultParagraphFont"/>
    <w:uiPriority w:val="99"/>
    <w:semiHidden/>
    <w:unhideWhenUsed/>
    <w:rsid w:val="008108F5"/>
    <w:rPr>
      <w:color w:val="605E5C"/>
      <w:shd w:val="clear" w:color="auto" w:fill="E1DFDD"/>
    </w:rPr>
  </w:style>
  <w:style w:type="paragraph" w:styleId="ListParagraph">
    <w:name w:val="List Paragraph"/>
    <w:basedOn w:val="Normal"/>
    <w:uiPriority w:val="34"/>
    <w:qFormat/>
    <w:rsid w:val="003243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albanycityhal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johnson@cityofnewalban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Maymie Owens</dc:creator>
  <cp:keywords/>
  <dc:description/>
  <cp:lastModifiedBy>Maymie Owens</cp:lastModifiedBy>
  <cp:revision>2</cp:revision>
  <cp:lastPrinted>2023-02-10T19:37:00Z</cp:lastPrinted>
  <dcterms:created xsi:type="dcterms:W3CDTF">2023-03-21T13:45:00Z</dcterms:created>
  <dcterms:modified xsi:type="dcterms:W3CDTF">2023-03-21T13:45:00Z</dcterms:modified>
</cp:coreProperties>
</file>